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474BBBD9" w14:textId="1D9ED47A" w:rsidR="00641675" w:rsidRPr="00916C58" w:rsidRDefault="00B9451D" w:rsidP="00674D9C">
      <w:pPr>
        <w:spacing w:after="0"/>
        <w:ind w:firstLine="709"/>
        <w:jc w:val="center"/>
        <w:rPr>
          <w:rFonts w:cs="Times New Roman"/>
          <w:b/>
          <w:bCs/>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FE14CC" w:rsidRPr="00916C58">
        <w:rPr>
          <w:rFonts w:cs="Times New Roman"/>
          <w:b/>
          <w:bCs/>
          <w:sz w:val="24"/>
          <w:szCs w:val="24"/>
        </w:rPr>
        <w:t xml:space="preserve">ДК 021:2015 - 03140000-4 </w:t>
      </w:r>
      <w:proofErr w:type="spellStart"/>
      <w:r w:rsidR="00FE14CC" w:rsidRPr="00916C58">
        <w:rPr>
          <w:rFonts w:cs="Times New Roman"/>
          <w:b/>
          <w:bCs/>
          <w:sz w:val="24"/>
          <w:szCs w:val="24"/>
        </w:rPr>
        <w:t>Продукція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тваринництва</w:t>
      </w:r>
      <w:proofErr w:type="spellEnd"/>
      <w:r w:rsidR="00FE14CC" w:rsidRPr="00916C58">
        <w:rPr>
          <w:rFonts w:cs="Times New Roman"/>
          <w:b/>
          <w:bCs/>
          <w:sz w:val="24"/>
          <w:szCs w:val="24"/>
        </w:rPr>
        <w:t xml:space="preserve"> та </w:t>
      </w:r>
      <w:proofErr w:type="spellStart"/>
      <w:r w:rsidR="00FE14CC" w:rsidRPr="00916C58">
        <w:rPr>
          <w:rFonts w:cs="Times New Roman"/>
          <w:b/>
          <w:bCs/>
          <w:sz w:val="24"/>
          <w:szCs w:val="24"/>
        </w:rPr>
        <w:t>супутня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продукція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Яйця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курячі</w:t>
      </w:r>
      <w:proofErr w:type="spellEnd"/>
      <w:r w:rsidR="00FE14CC" w:rsidRPr="00916C58">
        <w:rPr>
          <w:rFonts w:cs="Times New Roman"/>
          <w:b/>
          <w:bCs/>
          <w:sz w:val="24"/>
          <w:szCs w:val="24"/>
        </w:rPr>
        <w:t xml:space="preserve"> - 03142500-3 </w:t>
      </w:r>
      <w:proofErr w:type="spellStart"/>
      <w:r w:rsidR="00FE14CC" w:rsidRPr="00916C58">
        <w:rPr>
          <w:rFonts w:cs="Times New Roman"/>
          <w:b/>
          <w:bCs/>
          <w:sz w:val="24"/>
          <w:szCs w:val="24"/>
        </w:rPr>
        <w:t>Яйця</w:t>
      </w:r>
      <w:proofErr w:type="spellEnd"/>
      <w:r w:rsidR="00FE14CC" w:rsidRPr="00916C58">
        <w:rPr>
          <w:rFonts w:cs="Times New Roman"/>
          <w:b/>
          <w:bCs/>
          <w:sz w:val="24"/>
          <w:szCs w:val="24"/>
        </w:rPr>
        <w:t>)</w:t>
      </w:r>
    </w:p>
    <w:p w14:paraId="3EEBB0F5" w14:textId="208FCA2C"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77777777"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FE14CC" w:rsidRPr="00916C58">
        <w:rPr>
          <w:rFonts w:cs="Times New Roman"/>
          <w:b/>
          <w:bCs/>
          <w:sz w:val="24"/>
          <w:szCs w:val="24"/>
        </w:rPr>
        <w:t xml:space="preserve">ДК 021:2015 - 03140000-4 </w:t>
      </w:r>
      <w:proofErr w:type="spellStart"/>
      <w:r w:rsidR="00FE14CC" w:rsidRPr="00916C58">
        <w:rPr>
          <w:rFonts w:cs="Times New Roman"/>
          <w:b/>
          <w:bCs/>
          <w:sz w:val="24"/>
          <w:szCs w:val="24"/>
        </w:rPr>
        <w:t>Продукція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тваринництва</w:t>
      </w:r>
      <w:proofErr w:type="spellEnd"/>
      <w:r w:rsidR="00FE14CC" w:rsidRPr="00916C58">
        <w:rPr>
          <w:rFonts w:cs="Times New Roman"/>
          <w:b/>
          <w:bCs/>
          <w:sz w:val="24"/>
          <w:szCs w:val="24"/>
        </w:rPr>
        <w:t xml:space="preserve"> та </w:t>
      </w:r>
      <w:proofErr w:type="spellStart"/>
      <w:r w:rsidR="00FE14CC" w:rsidRPr="00916C58">
        <w:rPr>
          <w:rFonts w:cs="Times New Roman"/>
          <w:b/>
          <w:bCs/>
          <w:sz w:val="24"/>
          <w:szCs w:val="24"/>
        </w:rPr>
        <w:t>супутня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продукція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Яйця</w:t>
      </w:r>
      <w:proofErr w:type="spellEnd"/>
      <w:r w:rsidR="00FE14CC" w:rsidRPr="00916C58">
        <w:rPr>
          <w:rFonts w:cs="Times New Roman"/>
          <w:b/>
          <w:bCs/>
          <w:sz w:val="24"/>
          <w:szCs w:val="24"/>
        </w:rPr>
        <w:t xml:space="preserve"> </w:t>
      </w:r>
      <w:proofErr w:type="spellStart"/>
      <w:r w:rsidR="00FE14CC" w:rsidRPr="00916C58">
        <w:rPr>
          <w:rFonts w:cs="Times New Roman"/>
          <w:b/>
          <w:bCs/>
          <w:sz w:val="24"/>
          <w:szCs w:val="24"/>
        </w:rPr>
        <w:t>курячі</w:t>
      </w:r>
      <w:proofErr w:type="spellEnd"/>
      <w:r w:rsidR="00FE14CC" w:rsidRPr="00916C58">
        <w:rPr>
          <w:rFonts w:cs="Times New Roman"/>
          <w:b/>
          <w:bCs/>
          <w:sz w:val="24"/>
          <w:szCs w:val="24"/>
        </w:rPr>
        <w:t xml:space="preserve"> - 03142500-3 </w:t>
      </w:r>
      <w:proofErr w:type="spellStart"/>
      <w:r w:rsidR="00FE14CC" w:rsidRPr="00916C58">
        <w:rPr>
          <w:rFonts w:cs="Times New Roman"/>
          <w:b/>
          <w:bCs/>
          <w:sz w:val="24"/>
          <w:szCs w:val="24"/>
        </w:rPr>
        <w:t>Яйця</w:t>
      </w:r>
      <w:proofErr w:type="spellEnd"/>
      <w:r w:rsidR="00FE14CC" w:rsidRPr="00916C58">
        <w:rPr>
          <w:rFonts w:cs="Times New Roman"/>
          <w:b/>
          <w:bCs/>
          <w:sz w:val="24"/>
          <w:szCs w:val="24"/>
        </w:rPr>
        <w:t>)</w:t>
      </w:r>
    </w:p>
    <w:p w14:paraId="4E6913CF" w14:textId="195D6FB8"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FE14CC" w:rsidRPr="00916C58">
        <w:rPr>
          <w:rFonts w:cs="Times New Roman"/>
          <w:b/>
          <w:bCs/>
          <w:color w:val="454545"/>
          <w:sz w:val="24"/>
          <w:szCs w:val="24"/>
          <w:shd w:val="clear" w:color="auto" w:fill="F0F5F2"/>
        </w:rPr>
        <w:t>UA-2022-12-27-012558-a</w:t>
      </w:r>
    </w:p>
    <w:p w14:paraId="2E0D4340" w14:textId="2445EF3A"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416E62" w:rsidRPr="00916C58">
        <w:rPr>
          <w:rFonts w:cs="Times New Roman"/>
          <w:b/>
          <w:bCs/>
          <w:sz w:val="24"/>
          <w:szCs w:val="24"/>
        </w:rPr>
        <w:t>3</w:t>
      </w:r>
      <w:r w:rsidR="00FE14CC" w:rsidRPr="00916C58">
        <w:rPr>
          <w:rFonts w:cs="Times New Roman"/>
          <w:b/>
          <w:bCs/>
          <w:sz w:val="24"/>
          <w:szCs w:val="24"/>
          <w:lang w:val="uk-UA"/>
        </w:rPr>
        <w:t>20</w:t>
      </w:r>
      <w:r w:rsidR="00416E62" w:rsidRPr="00916C58">
        <w:rPr>
          <w:rFonts w:cs="Times New Roman"/>
          <w:b/>
          <w:bCs/>
          <w:sz w:val="24"/>
          <w:szCs w:val="24"/>
        </w:rPr>
        <w:t xml:space="preserve"> 000,00</w:t>
      </w:r>
      <w:r w:rsidR="00416E62" w:rsidRPr="00916C58">
        <w:rPr>
          <w:rFonts w:cs="Times New Roman"/>
          <w:b/>
          <w:bCs/>
          <w:sz w:val="24"/>
          <w:szCs w:val="24"/>
          <w:lang w:val="uk-UA"/>
        </w:rPr>
        <w:t xml:space="preserve"> 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77777777" w:rsidR="00137838" w:rsidRPr="00916C58" w:rsidRDefault="00137838" w:rsidP="00B9451D">
      <w:pPr>
        <w:spacing w:after="0"/>
        <w:ind w:firstLine="709"/>
        <w:jc w:val="both"/>
        <w:rPr>
          <w:rFonts w:cs="Times New Roman"/>
          <w:b/>
          <w:bCs/>
          <w:sz w:val="24"/>
          <w:szCs w:val="24"/>
        </w:rPr>
      </w:pPr>
    </w:p>
    <w:p w14:paraId="2648DE7C" w14:textId="4D8B7550"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Технічне</w:t>
      </w:r>
      <w:proofErr w:type="spellEnd"/>
      <w:r w:rsidRPr="00916C58">
        <w:rPr>
          <w:rFonts w:cs="Times New Roman"/>
          <w:sz w:val="24"/>
          <w:szCs w:val="24"/>
        </w:rPr>
        <w:t xml:space="preserve"> </w:t>
      </w:r>
      <w:proofErr w:type="spellStart"/>
      <w:r w:rsidRPr="00916C58">
        <w:rPr>
          <w:rFonts w:cs="Times New Roman"/>
          <w:sz w:val="24"/>
          <w:szCs w:val="24"/>
        </w:rPr>
        <w:t>завдання</w:t>
      </w:r>
      <w:proofErr w:type="spellEnd"/>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87"/>
        <w:gridCol w:w="1425"/>
        <w:gridCol w:w="1317"/>
        <w:gridCol w:w="1213"/>
        <w:gridCol w:w="2998"/>
      </w:tblGrid>
      <w:tr w:rsidR="00184D46" w:rsidRPr="00916C58" w14:paraId="451F23EE" w14:textId="77777777" w:rsidTr="00916C58">
        <w:trPr>
          <w:trHeight w:val="428"/>
        </w:trPr>
        <w:tc>
          <w:tcPr>
            <w:tcW w:w="641" w:type="dxa"/>
            <w:vAlign w:val="center"/>
          </w:tcPr>
          <w:p w14:paraId="4F862550" w14:textId="77777777" w:rsidR="00184D46" w:rsidRPr="00916C58" w:rsidRDefault="00184D46" w:rsidP="00184D46">
            <w:pPr>
              <w:numPr>
                <w:ilvl w:val="0"/>
                <w:numId w:val="1"/>
              </w:numPr>
              <w:tabs>
                <w:tab w:val="left" w:pos="7860"/>
              </w:tabs>
              <w:suppressAutoHyphens/>
              <w:spacing w:after="0" w:line="276" w:lineRule="auto"/>
              <w:ind w:left="0" w:firstLine="0"/>
              <w:jc w:val="center"/>
              <w:rPr>
                <w:rFonts w:cs="Times New Roman"/>
                <w:b/>
                <w:sz w:val="24"/>
                <w:szCs w:val="24"/>
              </w:rPr>
            </w:pPr>
            <w:r w:rsidRPr="00916C58">
              <w:rPr>
                <w:rFonts w:cs="Times New Roman"/>
                <w:b/>
                <w:sz w:val="24"/>
                <w:szCs w:val="24"/>
              </w:rPr>
              <w:t>№ з/п</w:t>
            </w:r>
          </w:p>
        </w:tc>
        <w:tc>
          <w:tcPr>
            <w:tcW w:w="2095" w:type="dxa"/>
            <w:vAlign w:val="center"/>
          </w:tcPr>
          <w:p w14:paraId="68524B0C" w14:textId="77777777" w:rsidR="00184D46" w:rsidRPr="00916C58" w:rsidRDefault="00184D46" w:rsidP="00BB7C9C">
            <w:pPr>
              <w:tabs>
                <w:tab w:val="left" w:pos="7860"/>
              </w:tabs>
              <w:spacing w:after="0"/>
              <w:jc w:val="center"/>
              <w:rPr>
                <w:rFonts w:cs="Times New Roman"/>
                <w:b/>
                <w:sz w:val="24"/>
                <w:szCs w:val="24"/>
              </w:rPr>
            </w:pPr>
            <w:proofErr w:type="spellStart"/>
            <w:r w:rsidRPr="00916C58">
              <w:rPr>
                <w:rFonts w:cs="Times New Roman"/>
                <w:b/>
                <w:sz w:val="24"/>
                <w:szCs w:val="24"/>
              </w:rPr>
              <w:t>Найменування</w:t>
            </w:r>
            <w:proofErr w:type="spellEnd"/>
          </w:p>
        </w:tc>
        <w:tc>
          <w:tcPr>
            <w:tcW w:w="1343" w:type="dxa"/>
            <w:vAlign w:val="center"/>
          </w:tcPr>
          <w:p w14:paraId="3815F529" w14:textId="77777777" w:rsidR="00184D46" w:rsidRPr="00916C58" w:rsidRDefault="00184D46" w:rsidP="00BB7C9C">
            <w:pPr>
              <w:tabs>
                <w:tab w:val="left" w:pos="7860"/>
              </w:tabs>
              <w:spacing w:after="0"/>
              <w:jc w:val="center"/>
              <w:rPr>
                <w:rFonts w:cs="Times New Roman"/>
                <w:b/>
                <w:sz w:val="24"/>
                <w:szCs w:val="24"/>
              </w:rPr>
            </w:pPr>
            <w:proofErr w:type="spellStart"/>
            <w:r w:rsidRPr="00916C58">
              <w:rPr>
                <w:rFonts w:cs="Times New Roman"/>
                <w:b/>
                <w:sz w:val="24"/>
                <w:szCs w:val="24"/>
              </w:rPr>
              <w:t>Фасування</w:t>
            </w:r>
            <w:proofErr w:type="spellEnd"/>
          </w:p>
        </w:tc>
        <w:tc>
          <w:tcPr>
            <w:tcW w:w="1321" w:type="dxa"/>
            <w:vAlign w:val="center"/>
          </w:tcPr>
          <w:p w14:paraId="3D6AEBA7" w14:textId="77777777" w:rsidR="00184D46" w:rsidRPr="00916C58" w:rsidRDefault="00184D46" w:rsidP="00BB7C9C">
            <w:pPr>
              <w:tabs>
                <w:tab w:val="left" w:pos="7860"/>
              </w:tabs>
              <w:spacing w:after="0"/>
              <w:jc w:val="center"/>
              <w:rPr>
                <w:rFonts w:cs="Times New Roman"/>
                <w:b/>
                <w:sz w:val="24"/>
                <w:szCs w:val="24"/>
              </w:rPr>
            </w:pPr>
            <w:proofErr w:type="spellStart"/>
            <w:r w:rsidRPr="00916C58">
              <w:rPr>
                <w:rFonts w:cs="Times New Roman"/>
                <w:b/>
                <w:sz w:val="24"/>
                <w:szCs w:val="24"/>
              </w:rPr>
              <w:t>Одиниця</w:t>
            </w:r>
            <w:proofErr w:type="spellEnd"/>
            <w:r w:rsidRPr="00916C58">
              <w:rPr>
                <w:rFonts w:cs="Times New Roman"/>
                <w:b/>
                <w:sz w:val="24"/>
                <w:szCs w:val="24"/>
              </w:rPr>
              <w:t xml:space="preserve"> </w:t>
            </w:r>
            <w:proofErr w:type="spellStart"/>
            <w:r w:rsidRPr="00916C58">
              <w:rPr>
                <w:rFonts w:cs="Times New Roman"/>
                <w:b/>
                <w:sz w:val="24"/>
                <w:szCs w:val="24"/>
              </w:rPr>
              <w:t>виміру</w:t>
            </w:r>
            <w:proofErr w:type="spellEnd"/>
            <w:r w:rsidRPr="00916C58">
              <w:rPr>
                <w:rFonts w:cs="Times New Roman"/>
                <w:b/>
                <w:sz w:val="24"/>
                <w:szCs w:val="24"/>
              </w:rPr>
              <w:t xml:space="preserve"> </w:t>
            </w:r>
          </w:p>
        </w:tc>
        <w:tc>
          <w:tcPr>
            <w:tcW w:w="1235" w:type="dxa"/>
            <w:vAlign w:val="center"/>
          </w:tcPr>
          <w:p w14:paraId="49DF43A1" w14:textId="77777777" w:rsidR="00184D46" w:rsidRPr="00916C58" w:rsidRDefault="00184D46" w:rsidP="00BB7C9C">
            <w:pPr>
              <w:tabs>
                <w:tab w:val="left" w:pos="7860"/>
              </w:tabs>
              <w:spacing w:after="0"/>
              <w:jc w:val="center"/>
              <w:rPr>
                <w:rFonts w:cs="Times New Roman"/>
                <w:b/>
                <w:sz w:val="24"/>
                <w:szCs w:val="24"/>
              </w:rPr>
            </w:pPr>
            <w:r w:rsidRPr="00916C58">
              <w:rPr>
                <w:rFonts w:cs="Times New Roman"/>
                <w:b/>
                <w:sz w:val="24"/>
                <w:szCs w:val="24"/>
              </w:rPr>
              <w:t>К-</w:t>
            </w:r>
            <w:proofErr w:type="spellStart"/>
            <w:r w:rsidRPr="00916C58">
              <w:rPr>
                <w:rFonts w:cs="Times New Roman"/>
                <w:b/>
                <w:sz w:val="24"/>
                <w:szCs w:val="24"/>
              </w:rPr>
              <w:t>сть</w:t>
            </w:r>
            <w:proofErr w:type="spellEnd"/>
          </w:p>
        </w:tc>
        <w:tc>
          <w:tcPr>
            <w:tcW w:w="3042" w:type="dxa"/>
          </w:tcPr>
          <w:p w14:paraId="153248CA" w14:textId="77777777" w:rsidR="00184D46" w:rsidRPr="00916C58" w:rsidRDefault="00184D46" w:rsidP="00BB7C9C">
            <w:pPr>
              <w:tabs>
                <w:tab w:val="left" w:pos="7860"/>
              </w:tabs>
              <w:spacing w:after="0"/>
              <w:jc w:val="center"/>
              <w:rPr>
                <w:rFonts w:cs="Times New Roman"/>
                <w:b/>
                <w:sz w:val="24"/>
                <w:szCs w:val="24"/>
              </w:rPr>
            </w:pPr>
            <w:proofErr w:type="spellStart"/>
            <w:r w:rsidRPr="00916C58">
              <w:rPr>
                <w:rFonts w:cs="Times New Roman"/>
                <w:b/>
                <w:sz w:val="24"/>
                <w:szCs w:val="24"/>
              </w:rPr>
              <w:t>опис</w:t>
            </w:r>
            <w:proofErr w:type="spellEnd"/>
          </w:p>
        </w:tc>
      </w:tr>
      <w:tr w:rsidR="00184D46" w:rsidRPr="00916C58" w14:paraId="05762203" w14:textId="77777777" w:rsidTr="00916C58">
        <w:trPr>
          <w:trHeight w:val="635"/>
        </w:trPr>
        <w:tc>
          <w:tcPr>
            <w:tcW w:w="641" w:type="dxa"/>
            <w:vAlign w:val="center"/>
          </w:tcPr>
          <w:p w14:paraId="56B2444A" w14:textId="77777777" w:rsidR="00184D46" w:rsidRPr="00916C58" w:rsidRDefault="00184D46" w:rsidP="00BB7C9C">
            <w:pPr>
              <w:tabs>
                <w:tab w:val="left" w:pos="7860"/>
              </w:tabs>
              <w:spacing w:after="0"/>
              <w:jc w:val="center"/>
              <w:rPr>
                <w:rFonts w:cs="Times New Roman"/>
                <w:sz w:val="24"/>
                <w:szCs w:val="24"/>
              </w:rPr>
            </w:pPr>
            <w:r w:rsidRPr="00916C58">
              <w:rPr>
                <w:rFonts w:cs="Times New Roman"/>
                <w:sz w:val="24"/>
                <w:szCs w:val="24"/>
              </w:rPr>
              <w:t>1.</w:t>
            </w:r>
          </w:p>
        </w:tc>
        <w:tc>
          <w:tcPr>
            <w:tcW w:w="2095" w:type="dxa"/>
            <w:shd w:val="clear" w:color="auto" w:fill="auto"/>
            <w:vAlign w:val="center"/>
          </w:tcPr>
          <w:p w14:paraId="0FF2BB21" w14:textId="77777777" w:rsidR="00184D46" w:rsidRPr="00916C58" w:rsidRDefault="00184D46" w:rsidP="00BB7C9C">
            <w:pPr>
              <w:spacing w:after="0"/>
              <w:jc w:val="center"/>
              <w:rPr>
                <w:rFonts w:cs="Times New Roman"/>
                <w:sz w:val="24"/>
                <w:szCs w:val="24"/>
              </w:rPr>
            </w:pPr>
            <w:r w:rsidRPr="00916C58">
              <w:rPr>
                <w:rFonts w:cs="Times New Roman"/>
                <w:sz w:val="24"/>
                <w:szCs w:val="24"/>
              </w:rPr>
              <w:t xml:space="preserve">Яйце </w:t>
            </w:r>
            <w:proofErr w:type="spellStart"/>
            <w:proofErr w:type="gramStart"/>
            <w:r w:rsidRPr="00916C58">
              <w:rPr>
                <w:rFonts w:cs="Times New Roman"/>
                <w:sz w:val="24"/>
                <w:szCs w:val="24"/>
              </w:rPr>
              <w:t>куряче</w:t>
            </w:r>
            <w:proofErr w:type="spellEnd"/>
            <w:r w:rsidRPr="00916C58">
              <w:rPr>
                <w:rFonts w:cs="Times New Roman"/>
                <w:sz w:val="24"/>
                <w:szCs w:val="24"/>
              </w:rPr>
              <w:t xml:space="preserve">  </w:t>
            </w:r>
            <w:proofErr w:type="spellStart"/>
            <w:r w:rsidRPr="00916C58">
              <w:rPr>
                <w:rFonts w:cs="Times New Roman"/>
                <w:sz w:val="24"/>
                <w:szCs w:val="24"/>
              </w:rPr>
              <w:t>харчове</w:t>
            </w:r>
            <w:proofErr w:type="spellEnd"/>
            <w:proofErr w:type="gramEnd"/>
            <w:r w:rsidRPr="00916C58">
              <w:rPr>
                <w:rFonts w:cs="Times New Roman"/>
                <w:sz w:val="24"/>
                <w:szCs w:val="24"/>
              </w:rPr>
              <w:t xml:space="preserve"> </w:t>
            </w:r>
            <w:proofErr w:type="spellStart"/>
            <w:r w:rsidRPr="00916C58">
              <w:rPr>
                <w:rFonts w:cs="Times New Roman"/>
                <w:sz w:val="24"/>
                <w:szCs w:val="24"/>
              </w:rPr>
              <w:t>класу</w:t>
            </w:r>
            <w:proofErr w:type="spellEnd"/>
            <w:r w:rsidRPr="00916C58">
              <w:rPr>
                <w:rFonts w:cs="Times New Roman"/>
                <w:sz w:val="24"/>
                <w:szCs w:val="24"/>
              </w:rPr>
              <w:t xml:space="preserve"> С,</w:t>
            </w:r>
          </w:p>
          <w:p w14:paraId="6E019835" w14:textId="77777777" w:rsidR="00184D46" w:rsidRPr="00916C58" w:rsidRDefault="00184D46" w:rsidP="00BB7C9C">
            <w:pPr>
              <w:spacing w:after="0"/>
              <w:jc w:val="center"/>
              <w:rPr>
                <w:rFonts w:cs="Times New Roman"/>
                <w:sz w:val="24"/>
                <w:szCs w:val="24"/>
              </w:rPr>
            </w:pPr>
            <w:r w:rsidRPr="00916C58">
              <w:rPr>
                <w:rFonts w:cs="Times New Roman"/>
                <w:sz w:val="24"/>
                <w:szCs w:val="24"/>
              </w:rPr>
              <w:t xml:space="preserve">І </w:t>
            </w:r>
            <w:proofErr w:type="spellStart"/>
            <w:r w:rsidRPr="00916C58">
              <w:rPr>
                <w:rFonts w:cs="Times New Roman"/>
                <w:sz w:val="24"/>
                <w:szCs w:val="24"/>
              </w:rPr>
              <w:t>категорії</w:t>
            </w:r>
            <w:proofErr w:type="spellEnd"/>
          </w:p>
        </w:tc>
        <w:tc>
          <w:tcPr>
            <w:tcW w:w="1343" w:type="dxa"/>
            <w:vAlign w:val="center"/>
          </w:tcPr>
          <w:p w14:paraId="4E39246F" w14:textId="77777777" w:rsidR="00184D46" w:rsidRPr="00916C58" w:rsidRDefault="00184D46" w:rsidP="00BB7C9C">
            <w:pPr>
              <w:spacing w:after="0"/>
              <w:jc w:val="center"/>
              <w:rPr>
                <w:rFonts w:cs="Times New Roman"/>
                <w:sz w:val="24"/>
                <w:szCs w:val="24"/>
              </w:rPr>
            </w:pPr>
          </w:p>
          <w:p w14:paraId="0137A7D8" w14:textId="77777777" w:rsidR="00184D46" w:rsidRPr="00916C58" w:rsidRDefault="00184D46" w:rsidP="00BB7C9C">
            <w:pPr>
              <w:spacing w:after="0"/>
              <w:jc w:val="center"/>
              <w:rPr>
                <w:rFonts w:cs="Times New Roman"/>
                <w:sz w:val="24"/>
                <w:szCs w:val="24"/>
              </w:rPr>
            </w:pPr>
          </w:p>
          <w:p w14:paraId="4F2EC410" w14:textId="77777777" w:rsidR="00184D46" w:rsidRPr="00916C58" w:rsidRDefault="00184D46" w:rsidP="00BB7C9C">
            <w:pPr>
              <w:spacing w:after="0"/>
              <w:jc w:val="center"/>
              <w:rPr>
                <w:rFonts w:cs="Times New Roman"/>
                <w:sz w:val="24"/>
                <w:szCs w:val="24"/>
              </w:rPr>
            </w:pPr>
            <w:r w:rsidRPr="00916C58">
              <w:rPr>
                <w:rFonts w:cs="Times New Roman"/>
                <w:sz w:val="24"/>
                <w:szCs w:val="24"/>
              </w:rPr>
              <w:t>Лоток</w:t>
            </w:r>
          </w:p>
          <w:p w14:paraId="5024754D" w14:textId="77777777" w:rsidR="00184D46" w:rsidRPr="00916C58" w:rsidRDefault="00184D46" w:rsidP="00BB7C9C">
            <w:pPr>
              <w:keepLines/>
              <w:spacing w:after="0"/>
              <w:jc w:val="center"/>
              <w:rPr>
                <w:rFonts w:cs="Times New Roman"/>
                <w:sz w:val="24"/>
                <w:szCs w:val="24"/>
              </w:rPr>
            </w:pPr>
          </w:p>
          <w:p w14:paraId="21B4E7F6" w14:textId="77777777" w:rsidR="00184D46" w:rsidRPr="00916C58" w:rsidRDefault="00184D46" w:rsidP="00BB7C9C">
            <w:pPr>
              <w:spacing w:after="0"/>
              <w:jc w:val="center"/>
              <w:rPr>
                <w:rFonts w:cs="Times New Roman"/>
                <w:sz w:val="24"/>
                <w:szCs w:val="24"/>
              </w:rPr>
            </w:pPr>
          </w:p>
        </w:tc>
        <w:tc>
          <w:tcPr>
            <w:tcW w:w="1321" w:type="dxa"/>
            <w:vAlign w:val="center"/>
          </w:tcPr>
          <w:p w14:paraId="34338BCE" w14:textId="77777777" w:rsidR="00184D46" w:rsidRPr="00916C58" w:rsidRDefault="00184D46" w:rsidP="00BB7C9C">
            <w:pPr>
              <w:tabs>
                <w:tab w:val="left" w:pos="7860"/>
              </w:tabs>
              <w:spacing w:after="0"/>
              <w:jc w:val="center"/>
              <w:rPr>
                <w:rFonts w:cs="Times New Roman"/>
                <w:sz w:val="24"/>
                <w:szCs w:val="24"/>
              </w:rPr>
            </w:pPr>
            <w:proofErr w:type="spellStart"/>
            <w:r w:rsidRPr="00916C58">
              <w:rPr>
                <w:rFonts w:cs="Times New Roman"/>
                <w:sz w:val="24"/>
                <w:szCs w:val="24"/>
              </w:rPr>
              <w:t>шт</w:t>
            </w:r>
            <w:proofErr w:type="spellEnd"/>
          </w:p>
        </w:tc>
        <w:tc>
          <w:tcPr>
            <w:tcW w:w="1235" w:type="dxa"/>
            <w:vAlign w:val="center"/>
          </w:tcPr>
          <w:p w14:paraId="38872398" w14:textId="77777777" w:rsidR="00184D46" w:rsidRPr="00916C58" w:rsidRDefault="00184D46" w:rsidP="00BB7C9C">
            <w:pPr>
              <w:tabs>
                <w:tab w:val="left" w:pos="7860"/>
              </w:tabs>
              <w:spacing w:after="0"/>
              <w:jc w:val="center"/>
              <w:rPr>
                <w:rFonts w:cs="Times New Roman"/>
                <w:sz w:val="24"/>
                <w:szCs w:val="24"/>
              </w:rPr>
            </w:pPr>
            <w:r w:rsidRPr="00916C58">
              <w:rPr>
                <w:rFonts w:cs="Times New Roman"/>
                <w:sz w:val="24"/>
                <w:szCs w:val="24"/>
              </w:rPr>
              <w:t>42 000</w:t>
            </w:r>
          </w:p>
        </w:tc>
        <w:tc>
          <w:tcPr>
            <w:tcW w:w="3042" w:type="dxa"/>
          </w:tcPr>
          <w:p w14:paraId="336D5C2E" w14:textId="77777777" w:rsidR="00184D46" w:rsidRPr="00916C58" w:rsidRDefault="00184D46" w:rsidP="00BB7C9C">
            <w:pPr>
              <w:tabs>
                <w:tab w:val="left" w:pos="7860"/>
              </w:tabs>
              <w:spacing w:after="0"/>
              <w:jc w:val="both"/>
              <w:rPr>
                <w:rFonts w:cs="Times New Roman"/>
                <w:sz w:val="24"/>
                <w:szCs w:val="24"/>
              </w:rPr>
            </w:pPr>
            <w:proofErr w:type="spellStart"/>
            <w:r w:rsidRPr="00916C58">
              <w:rPr>
                <w:rFonts w:cs="Times New Roman"/>
                <w:sz w:val="24"/>
                <w:szCs w:val="24"/>
              </w:rPr>
              <w:t>Яйця</w:t>
            </w:r>
            <w:proofErr w:type="spellEnd"/>
            <w:r w:rsidRPr="00916C58">
              <w:rPr>
                <w:rFonts w:cs="Times New Roman"/>
                <w:sz w:val="24"/>
                <w:szCs w:val="24"/>
              </w:rPr>
              <w:t xml:space="preserve"> </w:t>
            </w:r>
            <w:proofErr w:type="spellStart"/>
            <w:r w:rsidRPr="00916C58">
              <w:rPr>
                <w:rFonts w:cs="Times New Roman"/>
                <w:sz w:val="24"/>
                <w:szCs w:val="24"/>
              </w:rPr>
              <w:t>курячі</w:t>
            </w:r>
            <w:proofErr w:type="spellEnd"/>
            <w:r w:rsidRPr="00916C58">
              <w:rPr>
                <w:rFonts w:cs="Times New Roman"/>
                <w:sz w:val="24"/>
                <w:szCs w:val="24"/>
              </w:rPr>
              <w:t xml:space="preserve"> </w:t>
            </w:r>
            <w:proofErr w:type="spellStart"/>
            <w:r w:rsidRPr="00916C58">
              <w:rPr>
                <w:rFonts w:cs="Times New Roman"/>
                <w:sz w:val="24"/>
                <w:szCs w:val="24"/>
              </w:rPr>
              <w:t>харчові</w:t>
            </w:r>
            <w:proofErr w:type="spellEnd"/>
            <w:r w:rsidRPr="00916C58">
              <w:rPr>
                <w:rFonts w:cs="Times New Roman"/>
                <w:sz w:val="24"/>
                <w:szCs w:val="24"/>
              </w:rPr>
              <w:t xml:space="preserve"> </w:t>
            </w:r>
            <w:proofErr w:type="spellStart"/>
            <w:proofErr w:type="gramStart"/>
            <w:r w:rsidRPr="00916C58">
              <w:rPr>
                <w:rFonts w:cs="Times New Roman"/>
                <w:sz w:val="24"/>
                <w:szCs w:val="24"/>
              </w:rPr>
              <w:t>столові</w:t>
            </w:r>
            <w:proofErr w:type="spellEnd"/>
            <w:r w:rsidRPr="00916C58">
              <w:rPr>
                <w:rFonts w:cs="Times New Roman"/>
                <w:sz w:val="24"/>
                <w:szCs w:val="24"/>
              </w:rPr>
              <w:t xml:space="preserve">  </w:t>
            </w:r>
            <w:proofErr w:type="spellStart"/>
            <w:r w:rsidRPr="00916C58">
              <w:rPr>
                <w:rFonts w:cs="Times New Roman"/>
                <w:sz w:val="24"/>
                <w:szCs w:val="24"/>
              </w:rPr>
              <w:t>першої</w:t>
            </w:r>
            <w:proofErr w:type="spellEnd"/>
            <w:proofErr w:type="gramEnd"/>
            <w:r w:rsidRPr="00916C58">
              <w:rPr>
                <w:rFonts w:cs="Times New Roman"/>
                <w:sz w:val="24"/>
                <w:szCs w:val="24"/>
              </w:rPr>
              <w:t xml:space="preserve"> </w:t>
            </w:r>
            <w:proofErr w:type="spellStart"/>
            <w:r w:rsidRPr="00916C58">
              <w:rPr>
                <w:rFonts w:cs="Times New Roman"/>
                <w:sz w:val="24"/>
                <w:szCs w:val="24"/>
              </w:rPr>
              <w:t>категорії</w:t>
            </w:r>
            <w:proofErr w:type="spellEnd"/>
            <w:r w:rsidRPr="00916C58">
              <w:rPr>
                <w:rFonts w:cs="Times New Roman"/>
                <w:sz w:val="24"/>
                <w:szCs w:val="24"/>
              </w:rPr>
              <w:t xml:space="preserve">, </w:t>
            </w:r>
            <w:proofErr w:type="spellStart"/>
            <w:r w:rsidRPr="00916C58">
              <w:rPr>
                <w:rFonts w:cs="Times New Roman"/>
                <w:sz w:val="24"/>
                <w:szCs w:val="24"/>
              </w:rPr>
              <w:t>одне</w:t>
            </w:r>
            <w:proofErr w:type="spellEnd"/>
            <w:r w:rsidRPr="00916C58">
              <w:rPr>
                <w:rFonts w:cs="Times New Roman"/>
                <w:sz w:val="24"/>
                <w:szCs w:val="24"/>
              </w:rPr>
              <w:t xml:space="preserve"> яйце вагою </w:t>
            </w:r>
            <w:proofErr w:type="spellStart"/>
            <w:r w:rsidRPr="00916C58">
              <w:rPr>
                <w:rFonts w:cs="Times New Roman"/>
                <w:sz w:val="24"/>
                <w:szCs w:val="24"/>
              </w:rPr>
              <w:t>від</w:t>
            </w:r>
            <w:proofErr w:type="spellEnd"/>
            <w:r w:rsidRPr="00916C58">
              <w:rPr>
                <w:rFonts w:cs="Times New Roman"/>
                <w:sz w:val="24"/>
                <w:szCs w:val="24"/>
              </w:rPr>
              <w:t xml:space="preserve"> 53г до 63г, </w:t>
            </w:r>
            <w:proofErr w:type="spellStart"/>
            <w:r w:rsidRPr="00916C58">
              <w:rPr>
                <w:rFonts w:cs="Times New Roman"/>
                <w:sz w:val="24"/>
                <w:szCs w:val="24"/>
              </w:rPr>
              <w:t>свіжі</w:t>
            </w:r>
            <w:proofErr w:type="spellEnd"/>
            <w:r w:rsidRPr="00916C58">
              <w:rPr>
                <w:rFonts w:cs="Times New Roman"/>
                <w:sz w:val="24"/>
                <w:szCs w:val="24"/>
              </w:rPr>
              <w:t xml:space="preserve"> з не </w:t>
            </w:r>
            <w:proofErr w:type="spellStart"/>
            <w:r w:rsidRPr="00916C58">
              <w:rPr>
                <w:rFonts w:cs="Times New Roman"/>
                <w:sz w:val="24"/>
                <w:szCs w:val="24"/>
              </w:rPr>
              <w:t>пошкодженою</w:t>
            </w:r>
            <w:proofErr w:type="spellEnd"/>
            <w:r w:rsidRPr="00916C58">
              <w:rPr>
                <w:rFonts w:cs="Times New Roman"/>
                <w:sz w:val="24"/>
                <w:szCs w:val="24"/>
              </w:rPr>
              <w:t xml:space="preserve"> і чистою </w:t>
            </w:r>
            <w:proofErr w:type="spellStart"/>
            <w:r w:rsidRPr="00916C58">
              <w:rPr>
                <w:rFonts w:cs="Times New Roman"/>
                <w:sz w:val="24"/>
                <w:szCs w:val="24"/>
              </w:rPr>
              <w:t>шкарлупою</w:t>
            </w:r>
            <w:proofErr w:type="spellEnd"/>
            <w:r w:rsidRPr="00916C58">
              <w:rPr>
                <w:rFonts w:cs="Times New Roman"/>
                <w:sz w:val="24"/>
                <w:szCs w:val="24"/>
              </w:rPr>
              <w:t xml:space="preserve">, на </w:t>
            </w:r>
            <w:proofErr w:type="spellStart"/>
            <w:r w:rsidRPr="00916C58">
              <w:rPr>
                <w:rFonts w:cs="Times New Roman"/>
                <w:sz w:val="24"/>
                <w:szCs w:val="24"/>
              </w:rPr>
              <w:t>шкаралупі</w:t>
            </w:r>
            <w:proofErr w:type="spellEnd"/>
            <w:r w:rsidRPr="00916C58">
              <w:rPr>
                <w:rFonts w:cs="Times New Roman"/>
                <w:sz w:val="24"/>
                <w:szCs w:val="24"/>
              </w:rPr>
              <w:t xml:space="preserve"> не повинно бути </w:t>
            </w:r>
            <w:proofErr w:type="spellStart"/>
            <w:r w:rsidRPr="00916C58">
              <w:rPr>
                <w:rFonts w:cs="Times New Roman"/>
                <w:sz w:val="24"/>
                <w:szCs w:val="24"/>
              </w:rPr>
              <w:t>плям</w:t>
            </w:r>
            <w:proofErr w:type="spellEnd"/>
            <w:r w:rsidRPr="00916C58">
              <w:rPr>
                <w:rFonts w:cs="Times New Roman"/>
                <w:sz w:val="24"/>
                <w:szCs w:val="24"/>
              </w:rPr>
              <w:t xml:space="preserve"> </w:t>
            </w:r>
            <w:proofErr w:type="spellStart"/>
            <w:r w:rsidRPr="00916C58">
              <w:rPr>
                <w:rFonts w:cs="Times New Roman"/>
                <w:sz w:val="24"/>
                <w:szCs w:val="24"/>
              </w:rPr>
              <w:t>крові</w:t>
            </w:r>
            <w:proofErr w:type="spellEnd"/>
            <w:r w:rsidRPr="00916C58">
              <w:rPr>
                <w:rFonts w:cs="Times New Roman"/>
                <w:sz w:val="24"/>
                <w:szCs w:val="24"/>
              </w:rPr>
              <w:t xml:space="preserve"> </w:t>
            </w:r>
            <w:proofErr w:type="spellStart"/>
            <w:r w:rsidRPr="00916C58">
              <w:rPr>
                <w:rFonts w:cs="Times New Roman"/>
                <w:sz w:val="24"/>
                <w:szCs w:val="24"/>
              </w:rPr>
              <w:t>або</w:t>
            </w:r>
            <w:proofErr w:type="spellEnd"/>
            <w:r w:rsidRPr="00916C58">
              <w:rPr>
                <w:rFonts w:cs="Times New Roman"/>
                <w:sz w:val="24"/>
                <w:szCs w:val="24"/>
              </w:rPr>
              <w:t xml:space="preserve"> </w:t>
            </w:r>
            <w:proofErr w:type="spellStart"/>
            <w:r w:rsidRPr="00916C58">
              <w:rPr>
                <w:rFonts w:cs="Times New Roman"/>
                <w:sz w:val="24"/>
                <w:szCs w:val="24"/>
              </w:rPr>
              <w:t>посліду</w:t>
            </w:r>
            <w:proofErr w:type="spellEnd"/>
            <w:r w:rsidRPr="00916C58">
              <w:rPr>
                <w:rFonts w:cs="Times New Roman"/>
                <w:sz w:val="24"/>
                <w:szCs w:val="24"/>
              </w:rPr>
              <w:t xml:space="preserve">, </w:t>
            </w:r>
            <w:proofErr w:type="spellStart"/>
            <w:r w:rsidRPr="00916C58">
              <w:rPr>
                <w:rFonts w:cs="Times New Roman"/>
                <w:sz w:val="24"/>
                <w:szCs w:val="24"/>
              </w:rPr>
              <w:t>відповідати</w:t>
            </w:r>
            <w:proofErr w:type="spellEnd"/>
            <w:r w:rsidRPr="00916C58">
              <w:rPr>
                <w:rFonts w:cs="Times New Roman"/>
                <w:sz w:val="24"/>
                <w:szCs w:val="24"/>
              </w:rPr>
              <w:t xml:space="preserve"> ГОСТ 5028:2008. </w:t>
            </w:r>
            <w:proofErr w:type="spellStart"/>
            <w:r w:rsidRPr="00916C58">
              <w:rPr>
                <w:rFonts w:cs="Times New Roman"/>
                <w:sz w:val="24"/>
                <w:szCs w:val="24"/>
              </w:rPr>
              <w:t>Яйця</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мати</w:t>
            </w:r>
            <w:proofErr w:type="spellEnd"/>
            <w:r w:rsidRPr="00916C58">
              <w:rPr>
                <w:rFonts w:cs="Times New Roman"/>
                <w:sz w:val="24"/>
                <w:szCs w:val="24"/>
              </w:rPr>
              <w:t xml:space="preserve"> </w:t>
            </w:r>
            <w:proofErr w:type="spellStart"/>
            <w:r w:rsidRPr="00916C58">
              <w:rPr>
                <w:rFonts w:cs="Times New Roman"/>
                <w:sz w:val="24"/>
                <w:szCs w:val="24"/>
              </w:rPr>
              <w:t>маркування</w:t>
            </w:r>
            <w:proofErr w:type="spellEnd"/>
            <w:r w:rsidRPr="00916C58">
              <w:rPr>
                <w:rFonts w:cs="Times New Roman"/>
                <w:sz w:val="24"/>
                <w:szCs w:val="24"/>
              </w:rPr>
              <w:t xml:space="preserve"> з </w:t>
            </w:r>
            <w:proofErr w:type="spellStart"/>
            <w:r w:rsidRPr="00916C58">
              <w:rPr>
                <w:rFonts w:cs="Times New Roman"/>
                <w:sz w:val="24"/>
                <w:szCs w:val="24"/>
              </w:rPr>
              <w:t>вказуванням</w:t>
            </w:r>
            <w:proofErr w:type="spellEnd"/>
            <w:r w:rsidRPr="00916C58">
              <w:rPr>
                <w:rFonts w:cs="Times New Roman"/>
                <w:sz w:val="24"/>
                <w:szCs w:val="24"/>
              </w:rPr>
              <w:t xml:space="preserve"> </w:t>
            </w:r>
            <w:proofErr w:type="spellStart"/>
            <w:r w:rsidRPr="00916C58">
              <w:rPr>
                <w:rFonts w:cs="Times New Roman"/>
                <w:sz w:val="24"/>
                <w:szCs w:val="24"/>
              </w:rPr>
              <w:t>категорії</w:t>
            </w:r>
            <w:proofErr w:type="spellEnd"/>
            <w:r w:rsidRPr="00916C58">
              <w:rPr>
                <w:rFonts w:cs="Times New Roman"/>
                <w:sz w:val="24"/>
                <w:szCs w:val="24"/>
              </w:rPr>
              <w:t xml:space="preserve"> та </w:t>
            </w:r>
            <w:proofErr w:type="spellStart"/>
            <w:r w:rsidRPr="00916C58">
              <w:rPr>
                <w:rFonts w:cs="Times New Roman"/>
                <w:sz w:val="24"/>
                <w:szCs w:val="24"/>
              </w:rPr>
              <w:t>дати</w:t>
            </w:r>
            <w:proofErr w:type="spellEnd"/>
            <w:r w:rsidRPr="00916C58">
              <w:rPr>
                <w:rFonts w:cs="Times New Roman"/>
                <w:sz w:val="24"/>
                <w:szCs w:val="24"/>
              </w:rPr>
              <w:t xml:space="preserve"> </w:t>
            </w:r>
            <w:proofErr w:type="spellStart"/>
            <w:r w:rsidRPr="00916C58">
              <w:rPr>
                <w:rFonts w:cs="Times New Roman"/>
                <w:sz w:val="24"/>
                <w:szCs w:val="24"/>
              </w:rPr>
              <w:t>сортування</w:t>
            </w:r>
            <w:proofErr w:type="spellEnd"/>
            <w:r w:rsidRPr="00916C58">
              <w:rPr>
                <w:rFonts w:cs="Times New Roman"/>
                <w:sz w:val="24"/>
                <w:szCs w:val="24"/>
              </w:rPr>
              <w:t xml:space="preserve">. </w:t>
            </w:r>
            <w:proofErr w:type="spellStart"/>
            <w:r w:rsidRPr="00916C58">
              <w:rPr>
                <w:rFonts w:cs="Times New Roman"/>
                <w:sz w:val="24"/>
                <w:szCs w:val="24"/>
              </w:rPr>
              <w:t>Упаковані</w:t>
            </w:r>
            <w:proofErr w:type="spellEnd"/>
            <w:r w:rsidRPr="00916C58">
              <w:rPr>
                <w:rFonts w:cs="Times New Roman"/>
                <w:sz w:val="24"/>
                <w:szCs w:val="24"/>
              </w:rPr>
              <w:t xml:space="preserve"> в лотки з </w:t>
            </w:r>
            <w:proofErr w:type="spellStart"/>
            <w:r w:rsidRPr="00916C58">
              <w:rPr>
                <w:rFonts w:cs="Times New Roman"/>
                <w:sz w:val="24"/>
                <w:szCs w:val="24"/>
              </w:rPr>
              <w:t>подальшою</w:t>
            </w:r>
            <w:proofErr w:type="spellEnd"/>
            <w:r w:rsidRPr="00916C58">
              <w:rPr>
                <w:rFonts w:cs="Times New Roman"/>
                <w:sz w:val="24"/>
                <w:szCs w:val="24"/>
              </w:rPr>
              <w:t xml:space="preserve"> </w:t>
            </w:r>
            <w:proofErr w:type="spellStart"/>
            <w:r w:rsidRPr="00916C58">
              <w:rPr>
                <w:rFonts w:cs="Times New Roman"/>
                <w:sz w:val="24"/>
                <w:szCs w:val="24"/>
              </w:rPr>
              <w:t>упаковкою</w:t>
            </w:r>
            <w:proofErr w:type="spellEnd"/>
            <w:r w:rsidRPr="00916C58">
              <w:rPr>
                <w:rFonts w:cs="Times New Roman"/>
                <w:sz w:val="24"/>
                <w:szCs w:val="24"/>
              </w:rPr>
              <w:t xml:space="preserve"> в </w:t>
            </w:r>
            <w:proofErr w:type="spellStart"/>
            <w:r w:rsidRPr="00916C58">
              <w:rPr>
                <w:rFonts w:cs="Times New Roman"/>
                <w:sz w:val="24"/>
                <w:szCs w:val="24"/>
              </w:rPr>
              <w:t>картонні</w:t>
            </w:r>
            <w:proofErr w:type="spellEnd"/>
            <w:r w:rsidRPr="00916C58">
              <w:rPr>
                <w:rFonts w:cs="Times New Roman"/>
                <w:sz w:val="24"/>
                <w:szCs w:val="24"/>
              </w:rPr>
              <w:t xml:space="preserve"> ящики.  </w:t>
            </w:r>
            <w:proofErr w:type="spellStart"/>
            <w:r w:rsidRPr="00916C58">
              <w:rPr>
                <w:rFonts w:cs="Times New Roman"/>
                <w:sz w:val="24"/>
                <w:szCs w:val="24"/>
              </w:rPr>
              <w:t>Відповідність</w:t>
            </w:r>
            <w:proofErr w:type="spellEnd"/>
            <w:r w:rsidRPr="00916C58">
              <w:rPr>
                <w:rFonts w:cs="Times New Roman"/>
                <w:sz w:val="24"/>
                <w:szCs w:val="24"/>
              </w:rPr>
              <w:t xml:space="preserve"> </w:t>
            </w:r>
            <w:proofErr w:type="spellStart"/>
            <w:r w:rsidRPr="00916C58">
              <w:rPr>
                <w:rFonts w:cs="Times New Roman"/>
                <w:sz w:val="24"/>
                <w:szCs w:val="24"/>
              </w:rPr>
              <w:t>вимогам</w:t>
            </w:r>
            <w:proofErr w:type="spellEnd"/>
            <w:r w:rsidRPr="00916C58">
              <w:rPr>
                <w:rFonts w:cs="Times New Roman"/>
                <w:sz w:val="24"/>
                <w:szCs w:val="24"/>
              </w:rPr>
              <w:t xml:space="preserve"> </w:t>
            </w:r>
            <w:proofErr w:type="spellStart"/>
            <w:r w:rsidRPr="00916C58">
              <w:rPr>
                <w:rFonts w:cs="Times New Roman"/>
                <w:sz w:val="24"/>
                <w:szCs w:val="24"/>
              </w:rPr>
              <w:t>діючого</w:t>
            </w:r>
            <w:proofErr w:type="spellEnd"/>
            <w:r w:rsidRPr="00916C58">
              <w:rPr>
                <w:rFonts w:cs="Times New Roman"/>
                <w:sz w:val="24"/>
                <w:szCs w:val="24"/>
              </w:rPr>
              <w:t xml:space="preserve"> </w:t>
            </w:r>
            <w:proofErr w:type="spellStart"/>
            <w:r w:rsidRPr="00916C58">
              <w:rPr>
                <w:rFonts w:cs="Times New Roman"/>
                <w:sz w:val="24"/>
                <w:szCs w:val="24"/>
              </w:rPr>
              <w:t>санітарного</w:t>
            </w:r>
            <w:proofErr w:type="spellEnd"/>
            <w:r w:rsidRPr="00916C58">
              <w:rPr>
                <w:rFonts w:cs="Times New Roman"/>
                <w:sz w:val="24"/>
                <w:szCs w:val="24"/>
              </w:rPr>
              <w:t xml:space="preserve"> </w:t>
            </w:r>
            <w:proofErr w:type="spellStart"/>
            <w:r w:rsidRPr="00916C58">
              <w:rPr>
                <w:rFonts w:cs="Times New Roman"/>
                <w:sz w:val="24"/>
                <w:szCs w:val="24"/>
              </w:rPr>
              <w:t>законодавства</w:t>
            </w:r>
            <w:proofErr w:type="spellEnd"/>
            <w:r w:rsidRPr="00916C58">
              <w:rPr>
                <w:rFonts w:cs="Times New Roman"/>
                <w:sz w:val="24"/>
                <w:szCs w:val="24"/>
              </w:rPr>
              <w:t xml:space="preserve"> </w:t>
            </w:r>
            <w:proofErr w:type="spellStart"/>
            <w:r w:rsidRPr="00916C58">
              <w:rPr>
                <w:rFonts w:cs="Times New Roman"/>
                <w:sz w:val="24"/>
                <w:szCs w:val="24"/>
              </w:rPr>
              <w:t>України</w:t>
            </w:r>
            <w:proofErr w:type="spellEnd"/>
            <w:r w:rsidRPr="00916C58">
              <w:rPr>
                <w:rFonts w:cs="Times New Roman"/>
                <w:sz w:val="24"/>
                <w:szCs w:val="24"/>
              </w:rPr>
              <w:t xml:space="preserve">, нормам </w:t>
            </w:r>
            <w:proofErr w:type="spellStart"/>
            <w:r w:rsidRPr="00916C58">
              <w:rPr>
                <w:rFonts w:cs="Times New Roman"/>
                <w:sz w:val="24"/>
                <w:szCs w:val="24"/>
              </w:rPr>
              <w:t>харчування</w:t>
            </w:r>
            <w:proofErr w:type="spellEnd"/>
            <w:r w:rsidRPr="00916C58">
              <w:rPr>
                <w:rFonts w:cs="Times New Roman"/>
                <w:sz w:val="24"/>
                <w:szCs w:val="24"/>
              </w:rPr>
              <w:t>.</w:t>
            </w:r>
          </w:p>
        </w:tc>
      </w:tr>
    </w:tbl>
    <w:p w14:paraId="200383A4" w14:textId="77777777" w:rsidR="00184D46" w:rsidRPr="00916C58" w:rsidRDefault="00184D46" w:rsidP="00184D46">
      <w:pPr>
        <w:pStyle w:val="a3"/>
        <w:numPr>
          <w:ilvl w:val="0"/>
          <w:numId w:val="1"/>
        </w:numPr>
        <w:spacing w:after="0" w:line="240" w:lineRule="auto"/>
        <w:jc w:val="both"/>
        <w:rPr>
          <w:rFonts w:ascii="Times New Roman" w:hAnsi="Times New Roman" w:cs="Times New Roman"/>
          <w:sz w:val="24"/>
          <w:szCs w:val="24"/>
        </w:rPr>
      </w:pPr>
      <w:r w:rsidRPr="00916C58">
        <w:rPr>
          <w:rFonts w:ascii="Times New Roman" w:hAnsi="Times New Roman" w:cs="Times New Roman"/>
          <w:sz w:val="24"/>
          <w:szCs w:val="24"/>
        </w:rPr>
        <w:lastRenderedPageBreak/>
        <w:t xml:space="preserve">      Товар повинен відповідати вимогам діючого санітарного законодавства України, нормам харчування. </w:t>
      </w:r>
      <w:r w:rsidRPr="00916C58">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916C58">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sidRPr="00916C58">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916C58">
        <w:rPr>
          <w:rFonts w:ascii="Times New Roman" w:hAnsi="Times New Roman" w:cs="Times New Roman"/>
          <w:bCs/>
          <w:color w:val="333333"/>
          <w:sz w:val="24"/>
          <w:szCs w:val="24"/>
          <w:shd w:val="clear" w:color="auto" w:fill="FFFFFF"/>
        </w:rPr>
        <w:t>від 24 березня 2021 р. №305</w:t>
      </w:r>
      <w:r w:rsidRPr="00916C58">
        <w:rPr>
          <w:rFonts w:ascii="Times New Roman" w:hAnsi="Times New Roman" w:cs="Times New Roman"/>
          <w:color w:val="000000"/>
          <w:sz w:val="24"/>
          <w:szCs w:val="24"/>
        </w:rPr>
        <w:t xml:space="preserve"> «</w:t>
      </w:r>
      <w:r w:rsidRPr="00916C58">
        <w:rPr>
          <w:rFonts w:ascii="Times New Roman" w:hAnsi="Times New Roman" w:cs="Times New Roman"/>
          <w:bCs/>
          <w:color w:val="333333"/>
          <w:sz w:val="24"/>
          <w:szCs w:val="24"/>
          <w:shd w:val="clear" w:color="auto" w:fill="FFFFFF"/>
        </w:rPr>
        <w:t>Про затвердження</w:t>
      </w:r>
      <w:r w:rsidRPr="00916C58">
        <w:rPr>
          <w:rFonts w:ascii="Times New Roman" w:hAnsi="Times New Roman" w:cs="Times New Roman"/>
          <w:b/>
          <w:bCs/>
          <w:color w:val="333333"/>
          <w:sz w:val="24"/>
          <w:szCs w:val="24"/>
          <w:shd w:val="clear" w:color="auto" w:fill="FFFFFF"/>
        </w:rPr>
        <w:t xml:space="preserve"> </w:t>
      </w:r>
      <w:r w:rsidRPr="00916C58">
        <w:rPr>
          <w:rFonts w:ascii="Times New Roman" w:hAnsi="Times New Roman"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sidRPr="00916C58">
        <w:rPr>
          <w:rFonts w:ascii="Times New Roman" w:hAnsi="Times New Roman" w:cs="Times New Roman"/>
          <w:color w:val="000000"/>
          <w:sz w:val="24"/>
          <w:szCs w:val="24"/>
        </w:rPr>
        <w:t>».</w:t>
      </w:r>
    </w:p>
    <w:p w14:paraId="41DDE70C" w14:textId="77777777" w:rsidR="00184D46" w:rsidRPr="00916C58" w:rsidRDefault="00184D46" w:rsidP="00184D46">
      <w:pPr>
        <w:pStyle w:val="a3"/>
        <w:numPr>
          <w:ilvl w:val="0"/>
          <w:numId w:val="1"/>
        </w:numPr>
        <w:autoSpaceDE w:val="0"/>
        <w:autoSpaceDN w:val="0"/>
        <w:spacing w:after="0" w:line="240" w:lineRule="auto"/>
        <w:jc w:val="both"/>
        <w:rPr>
          <w:rFonts w:ascii="Times New Roman" w:hAnsi="Times New Roman" w:cs="Times New Roman"/>
          <w:sz w:val="24"/>
          <w:szCs w:val="24"/>
          <w:lang w:val="ru-RU" w:eastAsia="ru-RU"/>
        </w:rPr>
      </w:pPr>
      <w:r w:rsidRPr="00916C58">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78F5813C" w14:textId="77777777" w:rsidR="00184D46" w:rsidRPr="00916C58" w:rsidRDefault="00184D46" w:rsidP="00184D46">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r w:rsidRPr="00916C58">
        <w:rPr>
          <w:rFonts w:ascii="Times New Roman" w:eastAsia="Times New Roman" w:hAnsi="Times New Roman" w:cs="Times New Roman"/>
          <w:sz w:val="24"/>
          <w:szCs w:val="24"/>
        </w:rPr>
        <w:t xml:space="preserve">    Строк (термін) поставки (передачі) товару: до 31.12.</w:t>
      </w:r>
      <w:r w:rsidRPr="00916C58">
        <w:rPr>
          <w:rFonts w:ascii="Times New Roman" w:eastAsia="Times New Roman" w:hAnsi="Times New Roman" w:cs="Times New Roman"/>
          <w:sz w:val="24"/>
          <w:szCs w:val="24"/>
          <w:bdr w:val="none" w:sz="0" w:space="0" w:color="auto" w:frame="1"/>
        </w:rPr>
        <w:t>2023 р., дні поставки</w:t>
      </w:r>
      <w:r w:rsidRPr="00916C58">
        <w:rPr>
          <w:rFonts w:ascii="Times New Roman" w:eastAsia="Times New Roman" w:hAnsi="Times New Roman" w:cs="Times New Roman"/>
          <w:sz w:val="24"/>
          <w:szCs w:val="24"/>
          <w:u w:val="single"/>
          <w:bdr w:val="none" w:sz="0" w:space="0" w:color="auto" w:frame="1"/>
        </w:rPr>
        <w:t xml:space="preserve"> в заклади освіти– понеділок до 08:00</w:t>
      </w:r>
      <w:r w:rsidRPr="00916C58">
        <w:rPr>
          <w:rFonts w:ascii="Times New Roman" w:eastAsia="Times New Roman" w:hAnsi="Times New Roman" w:cs="Times New Roman"/>
          <w:sz w:val="24"/>
          <w:szCs w:val="24"/>
          <w:bdr w:val="none" w:sz="0" w:space="0" w:color="auto" w:frame="1"/>
        </w:rPr>
        <w:t xml:space="preserve">) у кожний заклад освіти окремо. </w:t>
      </w:r>
    </w:p>
    <w:p w14:paraId="7D6BDEBE" w14:textId="77777777" w:rsidR="00184D46" w:rsidRPr="00916C58" w:rsidRDefault="00184D46" w:rsidP="00184D46">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r w:rsidRPr="00916C58">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916C58">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916C58">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2E4D1A48"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5EF60E5A"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20917681"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Товар повинен мати на своєму маркуванні позначення, що ідентифікує партію, до якої належить такий харчовий продукт.</w:t>
      </w:r>
    </w:p>
    <w:p w14:paraId="077BE43F"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6EFECE6"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2D600D3F" w14:textId="77777777" w:rsidR="00184D46" w:rsidRPr="00916C58" w:rsidRDefault="00184D46" w:rsidP="00184D46">
      <w:pPr>
        <w:pStyle w:val="a3"/>
        <w:numPr>
          <w:ilvl w:val="0"/>
          <w:numId w:val="1"/>
        </w:numPr>
        <w:spacing w:after="0"/>
        <w:jc w:val="both"/>
        <w:rPr>
          <w:rFonts w:ascii="Times New Roman" w:hAnsi="Times New Roman" w:cs="Times New Roman"/>
          <w:color w:val="000000"/>
          <w:sz w:val="24"/>
          <w:szCs w:val="24"/>
          <w:lang w:eastAsia="x-none"/>
        </w:rPr>
      </w:pPr>
      <w:r w:rsidRPr="00916C58">
        <w:rPr>
          <w:rFonts w:ascii="Times New Roman" w:hAnsi="Times New Roman" w:cs="Times New Roman"/>
          <w:color w:val="000000"/>
          <w:sz w:val="24"/>
          <w:szCs w:val="24"/>
          <w:lang w:eastAsia="x-none"/>
        </w:rPr>
        <w:t>Маркування харчових продуктів повинне відповідати вимогам Закону України «Про інформацію для споживачів щодо харчових продуктів».</w:t>
      </w:r>
    </w:p>
    <w:p w14:paraId="58E8ED9F" w14:textId="77777777" w:rsidR="00184D46" w:rsidRPr="00916C58" w:rsidRDefault="00184D46" w:rsidP="00184D46">
      <w:pPr>
        <w:pStyle w:val="a3"/>
        <w:spacing w:after="0" w:line="240" w:lineRule="auto"/>
        <w:ind w:left="432"/>
        <w:jc w:val="center"/>
        <w:rPr>
          <w:rFonts w:ascii="Times New Roman" w:hAnsi="Times New Roman" w:cs="Times New Roman"/>
          <w:color w:val="000000"/>
          <w:sz w:val="24"/>
          <w:szCs w:val="24"/>
        </w:rPr>
      </w:pPr>
      <w:r w:rsidRPr="00916C58">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916C58">
        <w:rPr>
          <w:rFonts w:ascii="Times New Roman" w:hAnsi="Times New Roman" w:cs="Times New Roman"/>
          <w:color w:val="000000"/>
          <w:sz w:val="24"/>
          <w:szCs w:val="24"/>
        </w:rPr>
        <w:t xml:space="preserve"> :</w:t>
      </w:r>
    </w:p>
    <w:p w14:paraId="7AF0CE64" w14:textId="77777777" w:rsidR="00184D46" w:rsidRPr="00916C58" w:rsidRDefault="00184D46" w:rsidP="00184D46">
      <w:pPr>
        <w:spacing w:after="0"/>
        <w:rPr>
          <w:rFonts w:cs="Times New Roman"/>
          <w:sz w:val="24"/>
          <w:szCs w:val="24"/>
        </w:rPr>
      </w:pPr>
      <w:r w:rsidRPr="00916C58">
        <w:rPr>
          <w:rFonts w:cs="Times New Roman"/>
          <w:color w:val="FF0000"/>
          <w:sz w:val="24"/>
          <w:szCs w:val="24"/>
          <w:lang w:val="uk-UA"/>
        </w:rPr>
        <w:t xml:space="preserve">- </w:t>
      </w:r>
      <w:r w:rsidRPr="00916C58">
        <w:rPr>
          <w:rFonts w:cs="Times New Roman"/>
          <w:sz w:val="24"/>
          <w:szCs w:val="24"/>
          <w:lang w:val="uk-UA"/>
        </w:rPr>
        <w:t xml:space="preserve">копію відповідного дозволу або копію ліцензії на право займатися відповідною діяльністю </w:t>
      </w:r>
      <w:r w:rsidRPr="00916C58">
        <w:rPr>
          <w:rFonts w:cs="Times New Roman"/>
          <w:sz w:val="24"/>
          <w:szCs w:val="24"/>
        </w:rPr>
        <w:t xml:space="preserve">(у </w:t>
      </w:r>
      <w:proofErr w:type="spellStart"/>
      <w:r w:rsidRPr="00916C58">
        <w:rPr>
          <w:rFonts w:cs="Times New Roman"/>
          <w:sz w:val="24"/>
          <w:szCs w:val="24"/>
        </w:rPr>
        <w:t>випадках</w:t>
      </w:r>
      <w:proofErr w:type="spellEnd"/>
      <w:r w:rsidRPr="00916C58">
        <w:rPr>
          <w:rFonts w:cs="Times New Roman"/>
          <w:sz w:val="24"/>
          <w:szCs w:val="24"/>
        </w:rPr>
        <w:t xml:space="preserve"> </w:t>
      </w:r>
      <w:proofErr w:type="spellStart"/>
      <w:r w:rsidRPr="00916C58">
        <w:rPr>
          <w:rFonts w:cs="Times New Roman"/>
          <w:sz w:val="24"/>
          <w:szCs w:val="24"/>
        </w:rPr>
        <w:t>передбачених</w:t>
      </w:r>
      <w:proofErr w:type="spellEnd"/>
      <w:r w:rsidRPr="00916C58">
        <w:rPr>
          <w:rFonts w:cs="Times New Roman"/>
          <w:sz w:val="24"/>
          <w:szCs w:val="24"/>
        </w:rPr>
        <w:t xml:space="preserve"> </w:t>
      </w:r>
      <w:proofErr w:type="spellStart"/>
      <w:r w:rsidRPr="00916C58">
        <w:rPr>
          <w:rFonts w:cs="Times New Roman"/>
          <w:sz w:val="24"/>
          <w:szCs w:val="24"/>
        </w:rPr>
        <w:t>законодавством</w:t>
      </w:r>
      <w:proofErr w:type="spellEnd"/>
      <w:r w:rsidRPr="00916C58">
        <w:rPr>
          <w:rFonts w:cs="Times New Roman"/>
          <w:sz w:val="24"/>
          <w:szCs w:val="24"/>
        </w:rPr>
        <w:t>).</w:t>
      </w:r>
    </w:p>
    <w:p w14:paraId="032AC62C" w14:textId="77777777" w:rsidR="00184D46" w:rsidRPr="00916C58" w:rsidRDefault="00184D46" w:rsidP="00184D46">
      <w:pPr>
        <w:pStyle w:val="a3"/>
        <w:numPr>
          <w:ilvl w:val="0"/>
          <w:numId w:val="1"/>
        </w:numPr>
        <w:spacing w:after="0" w:line="240" w:lineRule="auto"/>
        <w:jc w:val="both"/>
        <w:rPr>
          <w:rFonts w:ascii="Times New Roman" w:hAnsi="Times New Roman" w:cs="Times New Roman"/>
          <w:sz w:val="24"/>
          <w:szCs w:val="24"/>
        </w:rPr>
      </w:pPr>
      <w:r w:rsidRPr="00916C58">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1B013292" w14:textId="77777777" w:rsidR="00184D46" w:rsidRPr="00916C58" w:rsidRDefault="00184D46" w:rsidP="00184D46">
      <w:pPr>
        <w:pStyle w:val="a3"/>
        <w:numPr>
          <w:ilvl w:val="0"/>
          <w:numId w:val="1"/>
        </w:numPr>
        <w:spacing w:after="0" w:line="240" w:lineRule="auto"/>
        <w:jc w:val="both"/>
        <w:rPr>
          <w:rFonts w:ascii="Times New Roman" w:hAnsi="Times New Roman" w:cs="Times New Roman"/>
          <w:sz w:val="24"/>
          <w:szCs w:val="24"/>
        </w:rPr>
      </w:pPr>
      <w:r w:rsidRPr="00916C58">
        <w:rPr>
          <w:rFonts w:ascii="Times New Roman" w:hAnsi="Times New Roman" w:cs="Times New Roman"/>
          <w:sz w:val="24"/>
          <w:szCs w:val="24"/>
        </w:rPr>
        <w:t xml:space="preserve">-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w:t>
      </w:r>
      <w:r w:rsidRPr="00916C58">
        <w:rPr>
          <w:rFonts w:ascii="Times New Roman" w:hAnsi="Times New Roman" w:cs="Times New Roman"/>
          <w:sz w:val="24"/>
          <w:szCs w:val="24"/>
        </w:rPr>
        <w:lastRenderedPageBreak/>
        <w:t>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7FDC171" w14:textId="77777777" w:rsidR="00184D46" w:rsidRPr="00916C58" w:rsidRDefault="00184D46" w:rsidP="00184D46">
      <w:pPr>
        <w:spacing w:after="0"/>
        <w:jc w:val="both"/>
        <w:rPr>
          <w:rFonts w:cs="Times New Roman"/>
          <w:b/>
          <w:sz w:val="24"/>
          <w:szCs w:val="24"/>
        </w:rPr>
      </w:pPr>
      <w:r w:rsidRPr="00916C58">
        <w:rPr>
          <w:rFonts w:cs="Times New Roman"/>
          <w:sz w:val="24"/>
          <w:szCs w:val="24"/>
        </w:rPr>
        <w:t xml:space="preserve">- </w:t>
      </w:r>
      <w:proofErr w:type="spellStart"/>
      <w:proofErr w:type="gramStart"/>
      <w:r w:rsidRPr="00916C58">
        <w:rPr>
          <w:rFonts w:cs="Times New Roman"/>
          <w:sz w:val="24"/>
          <w:szCs w:val="24"/>
        </w:rPr>
        <w:t>позитивний</w:t>
      </w:r>
      <w:proofErr w:type="spellEnd"/>
      <w:r w:rsidRPr="00916C58">
        <w:rPr>
          <w:rFonts w:cs="Times New Roman"/>
          <w:sz w:val="24"/>
          <w:szCs w:val="24"/>
        </w:rPr>
        <w:t xml:space="preserve">  Акт</w:t>
      </w:r>
      <w:proofErr w:type="gramEnd"/>
      <w:r w:rsidRPr="00916C58">
        <w:rPr>
          <w:rFonts w:cs="Times New Roman"/>
          <w:sz w:val="24"/>
          <w:szCs w:val="24"/>
        </w:rPr>
        <w:t xml:space="preserve"> </w:t>
      </w:r>
      <w:proofErr w:type="spellStart"/>
      <w:r w:rsidRPr="00916C58">
        <w:rPr>
          <w:rFonts w:cs="Times New Roman"/>
          <w:sz w:val="24"/>
          <w:szCs w:val="24"/>
        </w:rPr>
        <w:t>складений</w:t>
      </w:r>
      <w:proofErr w:type="spellEnd"/>
      <w:r w:rsidRPr="00916C58">
        <w:rPr>
          <w:rFonts w:cs="Times New Roman"/>
          <w:sz w:val="24"/>
          <w:szCs w:val="24"/>
        </w:rPr>
        <w:t xml:space="preserve"> за результатами </w:t>
      </w:r>
      <w:proofErr w:type="spellStart"/>
      <w:r w:rsidRPr="00916C58">
        <w:rPr>
          <w:rFonts w:cs="Times New Roman"/>
          <w:sz w:val="24"/>
          <w:szCs w:val="24"/>
        </w:rPr>
        <w:t>проведення</w:t>
      </w:r>
      <w:proofErr w:type="spellEnd"/>
      <w:r w:rsidRPr="00916C58">
        <w:rPr>
          <w:rFonts w:cs="Times New Roman"/>
          <w:sz w:val="24"/>
          <w:szCs w:val="24"/>
        </w:rPr>
        <w:t xml:space="preserve"> заходу  державного контролю у </w:t>
      </w:r>
      <w:proofErr w:type="spellStart"/>
      <w:r w:rsidRPr="00916C58">
        <w:rPr>
          <w:rFonts w:cs="Times New Roman"/>
          <w:sz w:val="24"/>
          <w:szCs w:val="24"/>
        </w:rPr>
        <w:t>формі</w:t>
      </w:r>
      <w:proofErr w:type="spellEnd"/>
      <w:r w:rsidRPr="00916C58">
        <w:rPr>
          <w:rFonts w:cs="Times New Roman"/>
          <w:sz w:val="24"/>
          <w:szCs w:val="24"/>
        </w:rPr>
        <w:t xml:space="preserve"> аудиту </w:t>
      </w:r>
      <w:proofErr w:type="spellStart"/>
      <w:r w:rsidRPr="00916C58">
        <w:rPr>
          <w:rFonts w:cs="Times New Roman"/>
          <w:sz w:val="24"/>
          <w:szCs w:val="24"/>
        </w:rPr>
        <w:t>постійно</w:t>
      </w:r>
      <w:proofErr w:type="spellEnd"/>
      <w:r w:rsidRPr="00916C58">
        <w:rPr>
          <w:rFonts w:cs="Times New Roman"/>
          <w:sz w:val="24"/>
          <w:szCs w:val="24"/>
        </w:rPr>
        <w:t xml:space="preserve"> </w:t>
      </w:r>
      <w:proofErr w:type="spellStart"/>
      <w:r w:rsidRPr="00916C58">
        <w:rPr>
          <w:rFonts w:cs="Times New Roman"/>
          <w:sz w:val="24"/>
          <w:szCs w:val="24"/>
        </w:rPr>
        <w:t>діючих</w:t>
      </w:r>
      <w:proofErr w:type="spellEnd"/>
      <w:r w:rsidRPr="00916C58">
        <w:rPr>
          <w:rFonts w:cs="Times New Roman"/>
          <w:sz w:val="24"/>
          <w:szCs w:val="24"/>
        </w:rPr>
        <w:t xml:space="preserve"> процедур, </w:t>
      </w:r>
      <w:proofErr w:type="spellStart"/>
      <w:r w:rsidRPr="00916C58">
        <w:rPr>
          <w:rFonts w:cs="Times New Roman"/>
          <w:sz w:val="24"/>
          <w:szCs w:val="24"/>
        </w:rPr>
        <w:t>заснованих</w:t>
      </w:r>
      <w:proofErr w:type="spellEnd"/>
      <w:r w:rsidRPr="00916C58">
        <w:rPr>
          <w:rFonts w:cs="Times New Roman"/>
          <w:sz w:val="24"/>
          <w:szCs w:val="24"/>
        </w:rPr>
        <w:t xml:space="preserve"> на принципах НАССР. Акт повинен бути </w:t>
      </w:r>
      <w:proofErr w:type="spellStart"/>
      <w:r w:rsidRPr="00916C58">
        <w:rPr>
          <w:rFonts w:cs="Times New Roman"/>
          <w:sz w:val="24"/>
          <w:szCs w:val="24"/>
        </w:rPr>
        <w:t>складений</w:t>
      </w:r>
      <w:proofErr w:type="spellEnd"/>
      <w:r w:rsidRPr="00916C58">
        <w:rPr>
          <w:rFonts w:cs="Times New Roman"/>
          <w:sz w:val="24"/>
          <w:szCs w:val="24"/>
        </w:rPr>
        <w:t xml:space="preserve"> </w:t>
      </w:r>
      <w:proofErr w:type="spellStart"/>
      <w:r w:rsidRPr="00916C58">
        <w:rPr>
          <w:rFonts w:cs="Times New Roman"/>
          <w:sz w:val="24"/>
          <w:szCs w:val="24"/>
        </w:rPr>
        <w:t>компетентним</w:t>
      </w:r>
      <w:proofErr w:type="spellEnd"/>
      <w:r w:rsidRPr="00916C58">
        <w:rPr>
          <w:rFonts w:cs="Times New Roman"/>
          <w:sz w:val="24"/>
          <w:szCs w:val="24"/>
        </w:rPr>
        <w:t xml:space="preserve"> органом, </w:t>
      </w:r>
      <w:proofErr w:type="spellStart"/>
      <w:r w:rsidRPr="00916C58">
        <w:rPr>
          <w:rFonts w:cs="Times New Roman"/>
          <w:sz w:val="24"/>
          <w:szCs w:val="24"/>
        </w:rPr>
        <w:t>що</w:t>
      </w:r>
      <w:proofErr w:type="spellEnd"/>
      <w:r w:rsidRPr="00916C58">
        <w:rPr>
          <w:rFonts w:cs="Times New Roman"/>
          <w:sz w:val="24"/>
          <w:szCs w:val="24"/>
        </w:rPr>
        <w:t xml:space="preserve"> </w:t>
      </w:r>
      <w:proofErr w:type="spellStart"/>
      <w:r w:rsidRPr="00916C58">
        <w:rPr>
          <w:rFonts w:cs="Times New Roman"/>
          <w:sz w:val="24"/>
          <w:szCs w:val="24"/>
        </w:rPr>
        <w:t>реалізую</w:t>
      </w:r>
      <w:proofErr w:type="spellEnd"/>
      <w:r w:rsidRPr="00916C58">
        <w:rPr>
          <w:rFonts w:cs="Times New Roman"/>
          <w:sz w:val="24"/>
          <w:szCs w:val="24"/>
        </w:rPr>
        <w:t xml:space="preserve"> </w:t>
      </w:r>
      <w:proofErr w:type="spellStart"/>
      <w:r w:rsidRPr="00916C58">
        <w:rPr>
          <w:rFonts w:cs="Times New Roman"/>
          <w:sz w:val="24"/>
          <w:szCs w:val="24"/>
        </w:rPr>
        <w:t>державну</w:t>
      </w:r>
      <w:proofErr w:type="spellEnd"/>
      <w:r w:rsidRPr="00916C58">
        <w:rPr>
          <w:rFonts w:cs="Times New Roman"/>
          <w:sz w:val="24"/>
          <w:szCs w:val="24"/>
        </w:rPr>
        <w:t xml:space="preserve"> </w:t>
      </w:r>
      <w:proofErr w:type="spellStart"/>
      <w:r w:rsidRPr="00916C58">
        <w:rPr>
          <w:rFonts w:cs="Times New Roman"/>
          <w:sz w:val="24"/>
          <w:szCs w:val="24"/>
        </w:rPr>
        <w:t>політику</w:t>
      </w:r>
      <w:proofErr w:type="spellEnd"/>
      <w:r w:rsidRPr="00916C58">
        <w:rPr>
          <w:rFonts w:cs="Times New Roman"/>
          <w:sz w:val="24"/>
          <w:szCs w:val="24"/>
        </w:rPr>
        <w:t xml:space="preserve"> у </w:t>
      </w:r>
      <w:proofErr w:type="spellStart"/>
      <w:r w:rsidRPr="00916C58">
        <w:rPr>
          <w:rFonts w:cs="Times New Roman"/>
          <w:sz w:val="24"/>
          <w:szCs w:val="24"/>
        </w:rPr>
        <w:t>сфері</w:t>
      </w:r>
      <w:proofErr w:type="spellEnd"/>
      <w:r w:rsidRPr="00916C58">
        <w:rPr>
          <w:rFonts w:cs="Times New Roman"/>
          <w:sz w:val="24"/>
          <w:szCs w:val="24"/>
        </w:rPr>
        <w:t xml:space="preserve"> </w:t>
      </w:r>
      <w:proofErr w:type="spellStart"/>
      <w:r w:rsidRPr="00916C58">
        <w:rPr>
          <w:rFonts w:cs="Times New Roman"/>
          <w:sz w:val="24"/>
          <w:szCs w:val="24"/>
        </w:rPr>
        <w:t>безпечності</w:t>
      </w:r>
      <w:proofErr w:type="spellEnd"/>
      <w:r w:rsidRPr="00916C58">
        <w:rPr>
          <w:rFonts w:cs="Times New Roman"/>
          <w:sz w:val="24"/>
          <w:szCs w:val="24"/>
        </w:rPr>
        <w:t xml:space="preserve"> та </w:t>
      </w:r>
      <w:proofErr w:type="spellStart"/>
      <w:r w:rsidRPr="00916C58">
        <w:rPr>
          <w:rFonts w:cs="Times New Roman"/>
          <w:sz w:val="24"/>
          <w:szCs w:val="24"/>
        </w:rPr>
        <w:t>окремих</w:t>
      </w:r>
      <w:proofErr w:type="spellEnd"/>
      <w:r w:rsidRPr="00916C58">
        <w:rPr>
          <w:rFonts w:cs="Times New Roman"/>
          <w:sz w:val="24"/>
          <w:szCs w:val="24"/>
        </w:rPr>
        <w:t xml:space="preserve"> </w:t>
      </w:r>
      <w:proofErr w:type="spellStart"/>
      <w:r w:rsidRPr="00916C58">
        <w:rPr>
          <w:rFonts w:cs="Times New Roman"/>
          <w:sz w:val="24"/>
          <w:szCs w:val="24"/>
        </w:rPr>
        <w:t>показників</w:t>
      </w:r>
      <w:proofErr w:type="spellEnd"/>
      <w:r w:rsidRPr="00916C58">
        <w:rPr>
          <w:rFonts w:cs="Times New Roman"/>
          <w:sz w:val="24"/>
          <w:szCs w:val="24"/>
        </w:rPr>
        <w:t xml:space="preserve"> </w:t>
      </w:r>
      <w:proofErr w:type="spellStart"/>
      <w:r w:rsidRPr="00916C58">
        <w:rPr>
          <w:rFonts w:cs="Times New Roman"/>
          <w:sz w:val="24"/>
          <w:szCs w:val="24"/>
        </w:rPr>
        <w:t>якості</w:t>
      </w:r>
      <w:proofErr w:type="spellEnd"/>
      <w:r w:rsidRPr="00916C58">
        <w:rPr>
          <w:rFonts w:cs="Times New Roman"/>
          <w:sz w:val="24"/>
          <w:szCs w:val="24"/>
        </w:rPr>
        <w:t xml:space="preserve"> </w:t>
      </w:r>
      <w:proofErr w:type="spellStart"/>
      <w:r w:rsidRPr="00916C58">
        <w:rPr>
          <w:rFonts w:cs="Times New Roman"/>
          <w:sz w:val="24"/>
          <w:szCs w:val="24"/>
        </w:rPr>
        <w:t>харчових</w:t>
      </w:r>
      <w:proofErr w:type="spellEnd"/>
      <w:r w:rsidRPr="00916C58">
        <w:rPr>
          <w:rFonts w:cs="Times New Roman"/>
          <w:sz w:val="24"/>
          <w:szCs w:val="24"/>
        </w:rPr>
        <w:t xml:space="preserve"> </w:t>
      </w:r>
      <w:proofErr w:type="spellStart"/>
      <w:r w:rsidRPr="00916C58">
        <w:rPr>
          <w:rFonts w:cs="Times New Roman"/>
          <w:sz w:val="24"/>
          <w:szCs w:val="24"/>
        </w:rPr>
        <w:t>продуктів</w:t>
      </w:r>
      <w:proofErr w:type="spellEnd"/>
      <w:r w:rsidRPr="00916C58">
        <w:rPr>
          <w:rFonts w:cs="Times New Roman"/>
          <w:sz w:val="24"/>
          <w:szCs w:val="24"/>
        </w:rPr>
        <w:t>.</w:t>
      </w:r>
    </w:p>
    <w:p w14:paraId="7CF2D195" w14:textId="77777777" w:rsidR="00184D46" w:rsidRPr="00916C58" w:rsidRDefault="00184D46" w:rsidP="00184D46">
      <w:pPr>
        <w:pStyle w:val="a3"/>
        <w:widowControl w:val="0"/>
        <w:numPr>
          <w:ilvl w:val="0"/>
          <w:numId w:val="1"/>
        </w:numPr>
        <w:tabs>
          <w:tab w:val="center" w:pos="4819"/>
          <w:tab w:val="right" w:pos="9639"/>
        </w:tabs>
        <w:suppressAutoHyphens/>
        <w:autoSpaceDE w:val="0"/>
        <w:spacing w:after="0" w:line="240" w:lineRule="auto"/>
        <w:jc w:val="both"/>
        <w:rPr>
          <w:rFonts w:ascii="Times New Roman" w:eastAsia="Times New Roman" w:hAnsi="Times New Roman" w:cs="Times New Roman"/>
          <w:b/>
          <w:bCs/>
          <w:sz w:val="24"/>
          <w:szCs w:val="24"/>
          <w:lang w:eastAsia="ru-RU"/>
        </w:rPr>
      </w:pPr>
      <w:r w:rsidRPr="00916C58">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w:t>
      </w:r>
      <w:r w:rsidRPr="00916C58">
        <w:rPr>
          <w:rFonts w:ascii="Times New Roman" w:eastAsia="Times New Roman" w:hAnsi="Times New Roman" w:cs="Times New Roman"/>
          <w:bCs/>
          <w:sz w:val="24"/>
          <w:szCs w:val="24"/>
          <w:lang w:eastAsia="ru-RU"/>
        </w:rPr>
        <w:t>не пізніше місячної давнини).</w:t>
      </w:r>
    </w:p>
    <w:p w14:paraId="0A5F308D" w14:textId="77777777" w:rsidR="00184D46" w:rsidRPr="00916C58" w:rsidRDefault="00184D46" w:rsidP="00184D46">
      <w:pPr>
        <w:pStyle w:val="a3"/>
        <w:numPr>
          <w:ilvl w:val="0"/>
          <w:numId w:val="1"/>
        </w:numPr>
        <w:spacing w:after="0" w:line="240" w:lineRule="auto"/>
        <w:jc w:val="both"/>
        <w:rPr>
          <w:rFonts w:ascii="Times New Roman" w:hAnsi="Times New Roman" w:cs="Times New Roman"/>
          <w:sz w:val="24"/>
          <w:szCs w:val="24"/>
        </w:rPr>
      </w:pPr>
      <w:r w:rsidRPr="00916C58">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00D64899" w14:textId="77777777" w:rsidR="00184D46" w:rsidRPr="00916C58" w:rsidRDefault="00184D46" w:rsidP="00184D46">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916C58">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16C58">
        <w:rPr>
          <w:rFonts w:ascii="Times New Roman" w:hAnsi="Times New Roman" w:cs="Times New Roman"/>
          <w:sz w:val="24"/>
          <w:szCs w:val="24"/>
          <w:lang w:eastAsia="ru-RU"/>
        </w:rPr>
        <w:t>фартуком</w:t>
      </w:r>
      <w:proofErr w:type="spellEnd"/>
      <w:r w:rsidRPr="00916C58">
        <w:rPr>
          <w:rFonts w:ascii="Times New Roman" w:hAnsi="Times New Roman" w:cs="Times New Roman"/>
          <w:sz w:val="24"/>
          <w:szCs w:val="24"/>
          <w:lang w:eastAsia="ru-RU"/>
        </w:rPr>
        <w:t xml:space="preserve"> та рукавицями).</w:t>
      </w:r>
    </w:p>
    <w:p w14:paraId="7A20592C" w14:textId="77777777" w:rsidR="000A5CBE" w:rsidRPr="000A5CBE" w:rsidRDefault="000A5CBE" w:rsidP="00B9451D">
      <w:pPr>
        <w:spacing w:after="0"/>
        <w:ind w:firstLine="709"/>
        <w:jc w:val="both"/>
        <w:rPr>
          <w:rFonts w:cs="Times New Roman"/>
          <w:sz w:val="24"/>
          <w:szCs w:val="24"/>
          <w:lang w:val="uk-UA"/>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F6E3A"/>
    <w:rsid w:val="00274B1F"/>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2023-04-05T13:49:00Z</dcterms:created>
  <dcterms:modified xsi:type="dcterms:W3CDTF">2023-04-05T14:49:00Z</dcterms:modified>
</cp:coreProperties>
</file>