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45078125" w:rsidR="00B9451D" w:rsidRPr="00B9451D" w:rsidRDefault="00B9451D" w:rsidP="00674D9C">
      <w:pPr>
        <w:spacing w:after="0"/>
        <w:ind w:firstLine="709"/>
        <w:jc w:val="center"/>
      </w:pPr>
      <w:proofErr w:type="spellStart"/>
      <w:r w:rsidRPr="00B9451D">
        <w:t>технічних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707B67">
        <w:rPr>
          <w:b/>
          <w:bCs/>
          <w:lang w:val="uk-UA"/>
        </w:rPr>
        <w:t>проведення попередніх і періодичних медичних профілактичних оглядів працівників закладів освіти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i/>
          <w:iCs/>
          <w:sz w:val="24"/>
          <w:szCs w:val="24"/>
        </w:rPr>
        <w:t>Найменування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місцезнаходження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ідентифікаційний</w:t>
      </w:r>
      <w:proofErr w:type="spellEnd"/>
      <w:r w:rsidRPr="00707B67">
        <w:rPr>
          <w:i/>
          <w:iCs/>
          <w:sz w:val="24"/>
          <w:szCs w:val="24"/>
        </w:rPr>
        <w:t xml:space="preserve"> код </w:t>
      </w:r>
      <w:proofErr w:type="spellStart"/>
      <w:r w:rsidRPr="00707B67">
        <w:rPr>
          <w:i/>
          <w:iCs/>
          <w:sz w:val="24"/>
          <w:szCs w:val="24"/>
        </w:rPr>
        <w:t>замовника</w:t>
      </w:r>
      <w:proofErr w:type="spellEnd"/>
      <w:r w:rsidRPr="00707B67">
        <w:rPr>
          <w:i/>
          <w:iCs/>
          <w:sz w:val="24"/>
          <w:szCs w:val="24"/>
        </w:rPr>
        <w:t xml:space="preserve"> в </w:t>
      </w:r>
      <w:proofErr w:type="spellStart"/>
      <w:r w:rsidRPr="00707B67">
        <w:rPr>
          <w:i/>
          <w:iCs/>
          <w:sz w:val="24"/>
          <w:szCs w:val="24"/>
        </w:rPr>
        <w:t>Єдиному</w:t>
      </w:r>
      <w:proofErr w:type="spellEnd"/>
      <w:r w:rsidRPr="00707B67">
        <w:rPr>
          <w:i/>
          <w:iCs/>
          <w:sz w:val="24"/>
          <w:szCs w:val="24"/>
        </w:rPr>
        <w:t xml:space="preserve"> державному </w:t>
      </w:r>
      <w:proofErr w:type="spellStart"/>
      <w:r w:rsidRPr="00707B67">
        <w:rPr>
          <w:i/>
          <w:iCs/>
          <w:sz w:val="24"/>
          <w:szCs w:val="24"/>
        </w:rPr>
        <w:t>реє</w:t>
      </w:r>
      <w:proofErr w:type="gramStart"/>
      <w:r w:rsidRPr="00707B67">
        <w:rPr>
          <w:i/>
          <w:iCs/>
          <w:sz w:val="24"/>
          <w:szCs w:val="24"/>
        </w:rPr>
        <w:t>стр</w:t>
      </w:r>
      <w:proofErr w:type="gramEnd"/>
      <w:r w:rsidRPr="00707B67">
        <w:rPr>
          <w:i/>
          <w:iCs/>
          <w:sz w:val="24"/>
          <w:szCs w:val="24"/>
        </w:rPr>
        <w:t>і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юридичних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фізичних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 — </w:t>
      </w:r>
      <w:proofErr w:type="spellStart"/>
      <w:r w:rsidRPr="00707B67">
        <w:rPr>
          <w:i/>
          <w:iCs/>
          <w:sz w:val="24"/>
          <w:szCs w:val="24"/>
        </w:rPr>
        <w:t>підприємців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громадських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формувань</w:t>
      </w:r>
      <w:proofErr w:type="spellEnd"/>
      <w:r w:rsidRPr="00707B67">
        <w:rPr>
          <w:i/>
          <w:iCs/>
          <w:sz w:val="24"/>
          <w:szCs w:val="24"/>
        </w:rPr>
        <w:t>: </w:t>
      </w:r>
      <w:proofErr w:type="spellStart"/>
      <w:r w:rsidRPr="00707B67">
        <w:rPr>
          <w:b/>
          <w:bCs/>
          <w:i/>
          <w:iCs/>
          <w:sz w:val="24"/>
          <w:szCs w:val="24"/>
        </w:rPr>
        <w:t>Відділ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освіти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міської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області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вул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707B67">
        <w:rPr>
          <w:b/>
          <w:bCs/>
          <w:i/>
          <w:iCs/>
          <w:sz w:val="24"/>
          <w:szCs w:val="24"/>
        </w:rPr>
        <w:t xml:space="preserve">, м.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Сумська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область, 42000</w:t>
      </w:r>
      <w:r w:rsidRPr="00707B67">
        <w:rPr>
          <w:i/>
          <w:iCs/>
          <w:sz w:val="24"/>
          <w:szCs w:val="24"/>
        </w:rPr>
        <w:t>, </w:t>
      </w:r>
      <w:r w:rsidRPr="00707B67">
        <w:rPr>
          <w:b/>
          <w:bCs/>
          <w:i/>
          <w:iCs/>
          <w:sz w:val="24"/>
          <w:szCs w:val="24"/>
        </w:rPr>
        <w:t xml:space="preserve">ЄДРПОУ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35157487</w:t>
      </w:r>
      <w:r w:rsidRPr="00707B6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Категорія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замовника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згідно</w:t>
      </w:r>
      <w:proofErr w:type="spellEnd"/>
      <w:r w:rsidRPr="00707B67">
        <w:rPr>
          <w:sz w:val="24"/>
          <w:szCs w:val="24"/>
        </w:rPr>
        <w:t xml:space="preserve"> ст. 2 закону </w:t>
      </w:r>
      <w:proofErr w:type="spellStart"/>
      <w:r w:rsidRPr="00707B67">
        <w:rPr>
          <w:sz w:val="24"/>
          <w:szCs w:val="24"/>
        </w:rPr>
        <w:t>України</w:t>
      </w:r>
      <w:proofErr w:type="spellEnd"/>
      <w:r w:rsidRPr="00707B67">
        <w:rPr>
          <w:sz w:val="24"/>
          <w:szCs w:val="24"/>
        </w:rPr>
        <w:t xml:space="preserve"> “Про </w:t>
      </w:r>
      <w:proofErr w:type="spellStart"/>
      <w:r w:rsidRPr="00707B67">
        <w:rPr>
          <w:sz w:val="24"/>
          <w:szCs w:val="24"/>
        </w:rPr>
        <w:t>публічні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>” – </w:t>
      </w:r>
      <w:proofErr w:type="spellStart"/>
      <w:r w:rsidRPr="00707B67">
        <w:rPr>
          <w:b/>
          <w:bCs/>
          <w:sz w:val="24"/>
          <w:szCs w:val="24"/>
        </w:rPr>
        <w:t>юридичні</w:t>
      </w:r>
      <w:proofErr w:type="spellEnd"/>
      <w:r w:rsidRPr="00707B67">
        <w:rPr>
          <w:b/>
          <w:bCs/>
          <w:sz w:val="24"/>
          <w:szCs w:val="24"/>
        </w:rPr>
        <w:t xml:space="preserve"> особи, </w:t>
      </w:r>
      <w:proofErr w:type="spellStart"/>
      <w:r w:rsidRPr="00707B67">
        <w:rPr>
          <w:b/>
          <w:bCs/>
          <w:sz w:val="24"/>
          <w:szCs w:val="24"/>
        </w:rPr>
        <w:t>які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забезпечують</w:t>
      </w:r>
      <w:proofErr w:type="spellEnd"/>
      <w:r w:rsidRPr="00707B67">
        <w:rPr>
          <w:b/>
          <w:bCs/>
          <w:sz w:val="24"/>
          <w:szCs w:val="24"/>
        </w:rPr>
        <w:t xml:space="preserve"> потреби </w:t>
      </w:r>
      <w:proofErr w:type="spellStart"/>
      <w:r w:rsidRPr="00707B67">
        <w:rPr>
          <w:b/>
          <w:bCs/>
          <w:sz w:val="24"/>
          <w:szCs w:val="24"/>
        </w:rPr>
        <w:t>держави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або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територіальної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громади</w:t>
      </w:r>
      <w:proofErr w:type="spellEnd"/>
      <w:r w:rsidRPr="00707B67">
        <w:rPr>
          <w:b/>
          <w:bCs/>
          <w:sz w:val="24"/>
          <w:szCs w:val="24"/>
        </w:rPr>
        <w:t>.</w:t>
      </w:r>
    </w:p>
    <w:p w14:paraId="0E12E3FE" w14:textId="77777777" w:rsidR="00707B67" w:rsidRPr="008813F7" w:rsidRDefault="00B9451D" w:rsidP="00707B67">
      <w:pPr>
        <w:suppressAutoHyphens/>
        <w:snapToGrid w:val="0"/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 w:rsidRPr="00707B67">
        <w:rPr>
          <w:sz w:val="24"/>
          <w:szCs w:val="24"/>
        </w:rPr>
        <w:t>Назва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із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зазначенням</w:t>
      </w:r>
      <w:proofErr w:type="spellEnd"/>
      <w:r w:rsidRPr="00707B67">
        <w:rPr>
          <w:sz w:val="24"/>
          <w:szCs w:val="24"/>
        </w:rPr>
        <w:t xml:space="preserve"> коду за </w:t>
      </w:r>
      <w:proofErr w:type="spellStart"/>
      <w:r w:rsidRPr="00707B67">
        <w:rPr>
          <w:sz w:val="24"/>
          <w:szCs w:val="24"/>
        </w:rPr>
        <w:t>Єдиним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закупівельним</w:t>
      </w:r>
      <w:proofErr w:type="spellEnd"/>
      <w:r w:rsidRPr="00707B67">
        <w:rPr>
          <w:sz w:val="24"/>
          <w:szCs w:val="24"/>
        </w:rPr>
        <w:t xml:space="preserve"> словником (у </w:t>
      </w:r>
      <w:proofErr w:type="spellStart"/>
      <w:r w:rsidRPr="00707B67">
        <w:rPr>
          <w:sz w:val="24"/>
          <w:szCs w:val="24"/>
        </w:rPr>
        <w:t>разі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поділу</w:t>
      </w:r>
      <w:proofErr w:type="spellEnd"/>
      <w:r w:rsidRPr="00707B67">
        <w:rPr>
          <w:sz w:val="24"/>
          <w:szCs w:val="24"/>
        </w:rPr>
        <w:t xml:space="preserve"> на </w:t>
      </w:r>
      <w:proofErr w:type="spellStart"/>
      <w:r w:rsidRPr="00707B67">
        <w:rPr>
          <w:sz w:val="24"/>
          <w:szCs w:val="24"/>
        </w:rPr>
        <w:t>лоти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такі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відомості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повинні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зазначатися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стосовно</w:t>
      </w:r>
      <w:proofErr w:type="spellEnd"/>
      <w:r w:rsidRPr="00707B67">
        <w:rPr>
          <w:sz w:val="24"/>
          <w:szCs w:val="24"/>
        </w:rPr>
        <w:t xml:space="preserve"> кожного лота) та </w:t>
      </w:r>
      <w:proofErr w:type="spellStart"/>
      <w:r w:rsidRPr="00707B67">
        <w:rPr>
          <w:sz w:val="24"/>
          <w:szCs w:val="24"/>
        </w:rPr>
        <w:t>назви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відповідних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класифікаторів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й </w:t>
      </w:r>
      <w:proofErr w:type="spellStart"/>
      <w:r w:rsidRPr="00707B67">
        <w:rPr>
          <w:sz w:val="24"/>
          <w:szCs w:val="24"/>
        </w:rPr>
        <w:t>частин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(</w:t>
      </w:r>
      <w:proofErr w:type="spellStart"/>
      <w:r w:rsidRPr="00707B67">
        <w:rPr>
          <w:sz w:val="24"/>
          <w:szCs w:val="24"/>
        </w:rPr>
        <w:t>лотів</w:t>
      </w:r>
      <w:proofErr w:type="spellEnd"/>
      <w:r w:rsidRPr="00707B67">
        <w:rPr>
          <w:sz w:val="24"/>
          <w:szCs w:val="24"/>
        </w:rPr>
        <w:t xml:space="preserve">) (за </w:t>
      </w:r>
      <w:proofErr w:type="spellStart"/>
      <w:r w:rsidRPr="00707B67">
        <w:rPr>
          <w:sz w:val="24"/>
          <w:szCs w:val="24"/>
        </w:rPr>
        <w:t>наявності</w:t>
      </w:r>
      <w:proofErr w:type="spellEnd"/>
      <w:r w:rsidRPr="00707B67">
        <w:rPr>
          <w:sz w:val="24"/>
          <w:szCs w:val="24"/>
        </w:rPr>
        <w:t>): </w:t>
      </w:r>
      <w:r w:rsidR="00707B67" w:rsidRPr="008813F7">
        <w:rPr>
          <w:b/>
          <w:bCs/>
          <w:sz w:val="24"/>
          <w:szCs w:val="24"/>
          <w:shd w:val="clear" w:color="auto" w:fill="FDFEFD"/>
          <w:lang w:val="uk-UA" w:eastAsia="ar-SA"/>
        </w:rPr>
        <w:t xml:space="preserve">ДК 021-2015 </w:t>
      </w:r>
      <w:r w:rsidR="00707B67" w:rsidRPr="008813F7">
        <w:rPr>
          <w:b/>
          <w:bCs/>
          <w:sz w:val="24"/>
          <w:szCs w:val="24"/>
          <w:lang w:val="uk-UA" w:eastAsia="ar-SA"/>
        </w:rPr>
        <w:t>85110000-3 Послуги лікувальних закладів та супутні послуги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>(</w:t>
      </w:r>
      <w:proofErr w:type="spellStart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послуги</w:t>
      </w:r>
      <w:proofErr w:type="spellEnd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з проведення  попередніх і періодичних  медичних  профілактичних оглядів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працівників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та водіїв транспортних засобів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 закладів </w:t>
      </w:r>
      <w:proofErr w:type="spellStart"/>
      <w:r w:rsidR="00707B67" w:rsidRPr="008813F7">
        <w:rPr>
          <w:b/>
          <w:bCs/>
          <w:color w:val="000000"/>
          <w:sz w:val="24"/>
          <w:szCs w:val="24"/>
          <w:lang w:val="uk-UA"/>
        </w:rPr>
        <w:t>освіти-</w:t>
      </w:r>
      <w:proofErr w:type="spellEnd"/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85111000-0 Послуги лікувальних закладів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)</w:t>
      </w:r>
    </w:p>
    <w:p w14:paraId="099FFB82" w14:textId="736BE5F2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23C5C9F1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707B67">
        <w:rPr>
          <w:sz w:val="24"/>
          <w:szCs w:val="24"/>
        </w:rPr>
        <w:t xml:space="preserve">Вид та </w:t>
      </w:r>
      <w:proofErr w:type="spellStart"/>
      <w:r w:rsidRPr="00707B67">
        <w:rPr>
          <w:sz w:val="24"/>
          <w:szCs w:val="24"/>
        </w:rPr>
        <w:t>ідентифікатор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процедури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b/>
          <w:bCs/>
          <w:sz w:val="24"/>
          <w:szCs w:val="24"/>
        </w:rPr>
        <w:t>:</w:t>
      </w:r>
      <w:r w:rsidRPr="00707B67">
        <w:rPr>
          <w:sz w:val="24"/>
          <w:szCs w:val="24"/>
        </w:rPr>
        <w:t> </w:t>
      </w:r>
      <w:proofErr w:type="spellStart"/>
      <w:r w:rsidRPr="00707B67">
        <w:rPr>
          <w:b/>
          <w:bCs/>
          <w:sz w:val="24"/>
          <w:szCs w:val="24"/>
        </w:rPr>
        <w:t>Відкриті</w:t>
      </w:r>
      <w:proofErr w:type="spellEnd"/>
      <w:r w:rsidRPr="00707B67">
        <w:rPr>
          <w:b/>
          <w:bCs/>
          <w:sz w:val="24"/>
          <w:szCs w:val="24"/>
        </w:rPr>
        <w:t xml:space="preserve"> торги</w:t>
      </w:r>
      <w:r w:rsidR="003B262E" w:rsidRPr="00707B67">
        <w:rPr>
          <w:b/>
          <w:bCs/>
          <w:sz w:val="24"/>
          <w:szCs w:val="24"/>
        </w:rPr>
        <w:t xml:space="preserve"> </w:t>
      </w:r>
      <w:r w:rsidR="003B262E" w:rsidRPr="00707B67">
        <w:rPr>
          <w:b/>
          <w:bCs/>
          <w:sz w:val="24"/>
          <w:szCs w:val="24"/>
          <w:lang w:val="uk-UA"/>
        </w:rPr>
        <w:t>з особливостями</w:t>
      </w:r>
      <w:r w:rsidRPr="00707B67">
        <w:rPr>
          <w:sz w:val="24"/>
          <w:szCs w:val="24"/>
        </w:rPr>
        <w:t>, за № у ЦБД </w:t>
      </w:r>
      <w:r w:rsidR="003B262E" w:rsidRPr="00707B67">
        <w:rPr>
          <w:b/>
          <w:bCs/>
          <w:sz w:val="24"/>
          <w:szCs w:val="24"/>
        </w:rPr>
        <w:t>UA-2023-01-</w:t>
      </w:r>
      <w:r w:rsidR="00707B67">
        <w:rPr>
          <w:b/>
          <w:bCs/>
          <w:sz w:val="24"/>
          <w:szCs w:val="24"/>
          <w:lang w:val="uk-UA"/>
        </w:rPr>
        <w:t>31</w:t>
      </w:r>
      <w:r w:rsidR="003B262E" w:rsidRPr="00707B67">
        <w:rPr>
          <w:b/>
          <w:bCs/>
          <w:sz w:val="24"/>
          <w:szCs w:val="24"/>
        </w:rPr>
        <w:t>-014</w:t>
      </w:r>
      <w:r w:rsidR="00707B67">
        <w:rPr>
          <w:b/>
          <w:bCs/>
          <w:sz w:val="24"/>
          <w:szCs w:val="24"/>
          <w:lang w:val="uk-UA"/>
        </w:rPr>
        <w:t>792</w:t>
      </w:r>
      <w:r w:rsidR="003B262E" w:rsidRPr="00707B67">
        <w:rPr>
          <w:b/>
          <w:bCs/>
          <w:sz w:val="24"/>
          <w:szCs w:val="24"/>
        </w:rPr>
        <w:t>-a</w:t>
      </w:r>
    </w:p>
    <w:p w14:paraId="2E0D4340" w14:textId="2C16A3A8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Очікувана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вартість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бюджетне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призначення</w:t>
      </w:r>
      <w:proofErr w:type="spellEnd"/>
      <w:r w:rsidRPr="00707B67">
        <w:rPr>
          <w:b/>
          <w:bCs/>
          <w:sz w:val="24"/>
          <w:szCs w:val="24"/>
        </w:rPr>
        <w:t xml:space="preserve">: </w:t>
      </w:r>
      <w:r w:rsidR="00707B67">
        <w:rPr>
          <w:b/>
          <w:bCs/>
          <w:sz w:val="24"/>
          <w:szCs w:val="24"/>
          <w:lang w:val="uk-UA"/>
        </w:rPr>
        <w:t>276</w:t>
      </w:r>
      <w:r w:rsidR="003B262E" w:rsidRPr="00707B67">
        <w:rPr>
          <w:b/>
          <w:bCs/>
          <w:sz w:val="24"/>
          <w:szCs w:val="24"/>
        </w:rPr>
        <w:t xml:space="preserve"> 000,00</w:t>
      </w:r>
      <w:r w:rsidR="003B262E" w:rsidRPr="00707B67">
        <w:rPr>
          <w:b/>
          <w:bCs/>
          <w:sz w:val="24"/>
          <w:szCs w:val="24"/>
          <w:lang w:val="uk-UA"/>
        </w:rPr>
        <w:t xml:space="preserve"> </w:t>
      </w:r>
      <w:r w:rsidRPr="00707B67">
        <w:rPr>
          <w:b/>
          <w:bCs/>
          <w:sz w:val="24"/>
          <w:szCs w:val="24"/>
        </w:rPr>
        <w:t>грн.</w:t>
      </w:r>
    </w:p>
    <w:p w14:paraId="4DD9C8F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Обґрунтування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очікуваної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вартості</w:t>
      </w:r>
      <w:proofErr w:type="spellEnd"/>
      <w:r w:rsidRPr="00707B67">
        <w:rPr>
          <w:b/>
          <w:bCs/>
          <w:sz w:val="24"/>
          <w:szCs w:val="24"/>
        </w:rPr>
        <w:t xml:space="preserve"> предмета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</w:p>
    <w:p w14:paraId="37006A7A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Визначення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очікуваної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вартості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обумовлено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аналізом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загальнодоступної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інформації</w:t>
      </w:r>
      <w:proofErr w:type="spellEnd"/>
      <w:r w:rsidRPr="00707B67">
        <w:rPr>
          <w:sz w:val="24"/>
          <w:szCs w:val="24"/>
        </w:rPr>
        <w:t xml:space="preserve"> про </w:t>
      </w:r>
      <w:proofErr w:type="spellStart"/>
      <w:r w:rsidRPr="00707B67">
        <w:rPr>
          <w:sz w:val="24"/>
          <w:szCs w:val="24"/>
        </w:rPr>
        <w:t>ціну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, </w:t>
      </w:r>
      <w:proofErr w:type="spellStart"/>
      <w:r w:rsidRPr="00707B67">
        <w:rPr>
          <w:sz w:val="24"/>
          <w:szCs w:val="24"/>
        </w:rPr>
        <w:t>враховуючи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динаміку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цін</w:t>
      </w:r>
      <w:proofErr w:type="spellEnd"/>
      <w:r w:rsidRPr="00707B67">
        <w:rPr>
          <w:sz w:val="24"/>
          <w:szCs w:val="24"/>
        </w:rPr>
        <w:t xml:space="preserve"> на </w:t>
      </w:r>
      <w:proofErr w:type="spellStart"/>
      <w:r w:rsidRPr="00707B67">
        <w:rPr>
          <w:sz w:val="24"/>
          <w:szCs w:val="24"/>
        </w:rPr>
        <w:t>товари</w:t>
      </w:r>
      <w:proofErr w:type="spellEnd"/>
      <w:r w:rsidRPr="00707B67">
        <w:rPr>
          <w:sz w:val="24"/>
          <w:szCs w:val="24"/>
        </w:rPr>
        <w:t xml:space="preserve">, доставку, </w:t>
      </w:r>
      <w:proofErr w:type="spellStart"/>
      <w:r w:rsidRPr="00707B67">
        <w:rPr>
          <w:sz w:val="24"/>
          <w:szCs w:val="24"/>
        </w:rPr>
        <w:t>належну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якість</w:t>
      </w:r>
      <w:proofErr w:type="spellEnd"/>
      <w:r w:rsidRPr="00707B67">
        <w:rPr>
          <w:sz w:val="24"/>
          <w:szCs w:val="24"/>
        </w:rPr>
        <w:t xml:space="preserve"> товару та </w:t>
      </w:r>
      <w:proofErr w:type="spellStart"/>
      <w:r w:rsidRPr="00707B67">
        <w:rPr>
          <w:sz w:val="24"/>
          <w:szCs w:val="24"/>
        </w:rPr>
        <w:t>бюджетне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призначення</w:t>
      </w:r>
      <w:proofErr w:type="spellEnd"/>
      <w:r w:rsidRPr="00707B67">
        <w:rPr>
          <w:sz w:val="24"/>
          <w:szCs w:val="24"/>
        </w:rPr>
        <w:t>.</w:t>
      </w:r>
    </w:p>
    <w:p w14:paraId="2601989F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Враховуючи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зазначене</w:t>
      </w:r>
      <w:proofErr w:type="spellEnd"/>
      <w:r w:rsidRPr="00707B67">
        <w:rPr>
          <w:b/>
          <w:bCs/>
          <w:sz w:val="24"/>
          <w:szCs w:val="24"/>
        </w:rPr>
        <w:t xml:space="preserve">, </w:t>
      </w:r>
      <w:proofErr w:type="spellStart"/>
      <w:r w:rsidRPr="00707B67">
        <w:rPr>
          <w:b/>
          <w:bCs/>
          <w:sz w:val="24"/>
          <w:szCs w:val="24"/>
        </w:rPr>
        <w:t>замовник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прийняв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07B67">
        <w:rPr>
          <w:b/>
          <w:bCs/>
          <w:sz w:val="24"/>
          <w:szCs w:val="24"/>
        </w:rPr>
        <w:t>р</w:t>
      </w:r>
      <w:proofErr w:type="gramEnd"/>
      <w:r w:rsidRPr="00707B67">
        <w:rPr>
          <w:b/>
          <w:bCs/>
          <w:sz w:val="24"/>
          <w:szCs w:val="24"/>
        </w:rPr>
        <w:t>ішення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стосовно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застосування</w:t>
      </w:r>
      <w:proofErr w:type="spellEnd"/>
      <w:r w:rsidRPr="00707B67">
        <w:rPr>
          <w:b/>
          <w:bCs/>
          <w:sz w:val="24"/>
          <w:szCs w:val="24"/>
        </w:rPr>
        <w:t xml:space="preserve"> таких </w:t>
      </w:r>
      <w:proofErr w:type="spellStart"/>
      <w:r w:rsidRPr="00707B67">
        <w:rPr>
          <w:b/>
          <w:bCs/>
          <w:sz w:val="24"/>
          <w:szCs w:val="24"/>
        </w:rPr>
        <w:t>технічних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якісних</w:t>
      </w:r>
      <w:proofErr w:type="spellEnd"/>
      <w:r w:rsidRPr="00707B67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707B67">
        <w:rPr>
          <w:b/>
          <w:bCs/>
          <w:sz w:val="24"/>
          <w:szCs w:val="24"/>
        </w:rPr>
        <w:t>закупівлі</w:t>
      </w:r>
      <w:proofErr w:type="spellEnd"/>
      <w:r w:rsidRPr="00707B67">
        <w:rPr>
          <w:b/>
          <w:bCs/>
          <w:sz w:val="24"/>
          <w:szCs w:val="24"/>
        </w:rPr>
        <w:t>:</w:t>
      </w:r>
    </w:p>
    <w:p w14:paraId="2D1ACBA8" w14:textId="714B7EEA" w:rsidR="00707B67" w:rsidRPr="008813F7" w:rsidRDefault="00B9451D" w:rsidP="005D0313">
      <w:pPr>
        <w:suppressAutoHyphens/>
        <w:snapToGrid w:val="0"/>
        <w:spacing w:after="0"/>
        <w:jc w:val="center"/>
        <w:rPr>
          <w:rFonts w:eastAsia="Calibri" w:cs="Times New Roman"/>
          <w:b/>
          <w:sz w:val="24"/>
          <w:szCs w:val="24"/>
          <w:lang w:val="uk-UA" w:eastAsia="uk-UA"/>
        </w:rPr>
      </w:pPr>
      <w:proofErr w:type="spellStart"/>
      <w:r w:rsidRPr="00B9451D">
        <w:rPr>
          <w:b/>
          <w:bCs/>
        </w:rPr>
        <w:t>Технічне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  <w:r w:rsidR="00707B67" w:rsidRPr="00707B67">
        <w:rPr>
          <w:b/>
          <w:bCs/>
          <w:sz w:val="24"/>
          <w:szCs w:val="24"/>
          <w:shd w:val="clear" w:color="auto" w:fill="FDFEFD"/>
          <w:lang w:val="uk-UA" w:eastAsia="ar-SA"/>
        </w:rPr>
        <w:t xml:space="preserve"> </w:t>
      </w:r>
      <w:bookmarkStart w:id="0" w:name="_GoBack"/>
      <w:bookmarkEnd w:id="0"/>
    </w:p>
    <w:p w14:paraId="7803BE86" w14:textId="77777777" w:rsidR="00707B67" w:rsidRDefault="00707B67" w:rsidP="00707B67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  <w:lang w:val="uk-UA"/>
        </w:rPr>
      </w:pPr>
      <w:proofErr w:type="spellStart"/>
      <w:r w:rsidRPr="008C40EE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8C40EE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40EE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працівників</w:t>
      </w:r>
      <w:proofErr w:type="spellEnd"/>
      <w:r w:rsidRPr="008C40EE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40EE">
        <w:rPr>
          <w:rFonts w:cs="Times New Roman"/>
          <w:b/>
          <w:bCs/>
          <w:sz w:val="24"/>
          <w:szCs w:val="24"/>
        </w:rPr>
        <w:t>яким</w:t>
      </w:r>
      <w:proofErr w:type="spellEnd"/>
      <w:r w:rsidRPr="008C40EE">
        <w:rPr>
          <w:rFonts w:cs="Times New Roman"/>
          <w:b/>
          <w:bCs/>
          <w:sz w:val="24"/>
          <w:szCs w:val="24"/>
        </w:rPr>
        <w:t xml:space="preserve"> у 202</w:t>
      </w:r>
      <w:r w:rsidRPr="008C40EE">
        <w:rPr>
          <w:rFonts w:cs="Times New Roman"/>
          <w:b/>
          <w:bCs/>
          <w:sz w:val="24"/>
          <w:szCs w:val="24"/>
          <w:lang w:val="uk-UA"/>
        </w:rPr>
        <w:t>3</w:t>
      </w:r>
      <w:r w:rsidRPr="008C40E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8C40EE">
        <w:rPr>
          <w:rFonts w:cs="Times New Roman"/>
          <w:b/>
          <w:bCs/>
          <w:sz w:val="24"/>
          <w:szCs w:val="24"/>
        </w:rPr>
        <w:t>році</w:t>
      </w:r>
      <w:proofErr w:type="spellEnd"/>
      <w:r w:rsidRPr="008C40E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8C40EE">
        <w:rPr>
          <w:rFonts w:cs="Times New Roman"/>
          <w:b/>
          <w:bCs/>
          <w:sz w:val="24"/>
          <w:szCs w:val="24"/>
        </w:rPr>
        <w:t>необхідно</w:t>
      </w:r>
      <w:proofErr w:type="spellEnd"/>
      <w:r w:rsidRPr="008C40EE">
        <w:rPr>
          <w:rFonts w:cs="Times New Roman"/>
          <w:b/>
          <w:bCs/>
          <w:sz w:val="24"/>
          <w:szCs w:val="24"/>
        </w:rPr>
        <w:t xml:space="preserve"> пройти </w:t>
      </w:r>
      <w:proofErr w:type="spellStart"/>
      <w:r w:rsidRPr="008C40EE">
        <w:rPr>
          <w:rFonts w:cs="Times New Roman"/>
          <w:b/>
          <w:bCs/>
          <w:sz w:val="24"/>
          <w:szCs w:val="24"/>
        </w:rPr>
        <w:t>медичний</w:t>
      </w:r>
      <w:proofErr w:type="spellEnd"/>
      <w:r w:rsidRPr="008C40E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C40EE">
        <w:rPr>
          <w:rFonts w:cs="Times New Roman"/>
          <w:b/>
          <w:bCs/>
          <w:sz w:val="24"/>
          <w:szCs w:val="24"/>
        </w:rPr>
        <w:t>проф</w:t>
      </w:r>
      <w:proofErr w:type="gramEnd"/>
      <w:r w:rsidRPr="008C40EE">
        <w:rPr>
          <w:rFonts w:cs="Times New Roman"/>
          <w:b/>
          <w:bCs/>
          <w:sz w:val="24"/>
          <w:szCs w:val="24"/>
        </w:rPr>
        <w:t>ілактичний</w:t>
      </w:r>
      <w:proofErr w:type="spellEnd"/>
      <w:r w:rsidRPr="008C40E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8C40EE">
        <w:rPr>
          <w:rFonts w:cs="Times New Roman"/>
          <w:b/>
          <w:bCs/>
          <w:sz w:val="24"/>
          <w:szCs w:val="24"/>
        </w:rPr>
        <w:t>огляд</w:t>
      </w:r>
      <w:proofErr w:type="spellEnd"/>
      <w:r>
        <w:rPr>
          <w:rFonts w:cs="Times New Roman"/>
          <w:b/>
          <w:bCs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7232"/>
        <w:gridCol w:w="1269"/>
      </w:tblGrid>
      <w:tr w:rsidR="00707B67" w14:paraId="1F4D02AE" w14:textId="77777777" w:rsidTr="007703AD"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14:paraId="42B11A5C" w14:textId="77777777" w:rsidR="00707B67" w:rsidRDefault="00707B67" w:rsidP="007703A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Загальноосвітні </w:t>
            </w:r>
            <w:proofErr w:type="spellStart"/>
            <w:r w:rsidRPr="00BA3DBF">
              <w:rPr>
                <w:b/>
                <w:i/>
                <w:color w:val="000000"/>
                <w:sz w:val="24"/>
                <w:szCs w:val="24"/>
                <w:lang w:val="uk-UA"/>
              </w:rPr>
              <w:t>завчальні</w:t>
            </w:r>
            <w:proofErr w:type="spellEnd"/>
            <w:r w:rsidRPr="00BA3DBF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заклади</w:t>
            </w: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707B67" w14:paraId="57DFFBE3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686C9D15" w14:textId="77777777" w:rsidR="00707B67" w:rsidRPr="00841BEB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841BEB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9D32099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69" w:type="dxa"/>
          </w:tcPr>
          <w:p w14:paraId="23964BA0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707B67" w14:paraId="0EC20DB4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46CF073C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0F55657D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Викладачі, вчителі, вихователі</w:t>
            </w:r>
          </w:p>
        </w:tc>
        <w:tc>
          <w:tcPr>
            <w:tcW w:w="1269" w:type="dxa"/>
          </w:tcPr>
          <w:p w14:paraId="5A2313F9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707B67" w14:paraId="7311A008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4594687D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697962CB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269" w:type="dxa"/>
          </w:tcPr>
          <w:p w14:paraId="70CFE859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707B67" w14:paraId="0C436906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06353CEF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436F5133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269" w:type="dxa"/>
          </w:tcPr>
          <w:p w14:paraId="208AEA18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707B67" w14:paraId="0BEA719F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1120B78A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F2DF0FE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Інший педагогічний і технічний персонал</w:t>
            </w:r>
          </w:p>
        </w:tc>
        <w:tc>
          <w:tcPr>
            <w:tcW w:w="1269" w:type="dxa"/>
          </w:tcPr>
          <w:p w14:paraId="1082FB2C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707B67" w14:paraId="3DA47D7E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3C15A1CD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4ED026D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Всого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69" w:type="dxa"/>
          </w:tcPr>
          <w:p w14:paraId="3382D7FB" w14:textId="77777777" w:rsidR="00707B67" w:rsidRDefault="00707B67" w:rsidP="007703A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246</w:t>
            </w:r>
          </w:p>
        </w:tc>
      </w:tr>
      <w:tr w:rsidR="00707B67" w14:paraId="44F64B8B" w14:textId="77777777" w:rsidTr="007703AD">
        <w:tc>
          <w:tcPr>
            <w:tcW w:w="8897" w:type="dxa"/>
            <w:gridSpan w:val="3"/>
          </w:tcPr>
          <w:p w14:paraId="6A6F2549" w14:textId="77777777" w:rsidR="00707B67" w:rsidRDefault="00707B67" w:rsidP="007703A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b/>
                <w:i/>
                <w:color w:val="000000"/>
                <w:sz w:val="24"/>
                <w:szCs w:val="24"/>
                <w:lang w:val="uk-UA"/>
              </w:rPr>
              <w:t>Дошкільні навчальні заклади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707B67" w14:paraId="50728082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37BCEE29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66096C7D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Завідувачі</w:t>
            </w:r>
          </w:p>
        </w:tc>
        <w:tc>
          <w:tcPr>
            <w:tcW w:w="1269" w:type="dxa"/>
          </w:tcPr>
          <w:p w14:paraId="1293F033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07B67" w14:paraId="5D007749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53B8ECF8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7867B597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Вихователі, помічники вихователів та інший педагогічний і </w:t>
            </w:r>
          </w:p>
          <w:p w14:paraId="3DAE5758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технічний персонал</w:t>
            </w:r>
          </w:p>
        </w:tc>
        <w:tc>
          <w:tcPr>
            <w:tcW w:w="1269" w:type="dxa"/>
          </w:tcPr>
          <w:p w14:paraId="64599D9D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707B67" w14:paraId="06BA75A0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75ED10E5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2AE182E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Працівники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харчобловів</w:t>
            </w:r>
            <w:proofErr w:type="spellEnd"/>
          </w:p>
        </w:tc>
        <w:tc>
          <w:tcPr>
            <w:tcW w:w="1269" w:type="dxa"/>
          </w:tcPr>
          <w:p w14:paraId="0BE26146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07B67" w14:paraId="3C77081C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3A3F41A2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7C5BAC5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Інший персонал (слюсарі, столяри, двірники, електромонтери,прибиральники)</w:t>
            </w:r>
          </w:p>
        </w:tc>
        <w:tc>
          <w:tcPr>
            <w:tcW w:w="1269" w:type="dxa"/>
          </w:tcPr>
          <w:p w14:paraId="679AE604" w14:textId="77777777" w:rsidR="00707B67" w:rsidRPr="00BA3DBF" w:rsidRDefault="00707B67" w:rsidP="00770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3DBF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707B67" w14:paraId="110E1883" w14:textId="77777777" w:rsidTr="007703AD">
        <w:tc>
          <w:tcPr>
            <w:tcW w:w="396" w:type="dxa"/>
            <w:tcBorders>
              <w:right w:val="single" w:sz="4" w:space="0" w:color="auto"/>
            </w:tcBorders>
          </w:tcPr>
          <w:p w14:paraId="3D7F0026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4C3593CF" w14:textId="77777777" w:rsidR="00707B67" w:rsidRDefault="00707B67" w:rsidP="007703A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69" w:type="dxa"/>
          </w:tcPr>
          <w:p w14:paraId="3E745C84" w14:textId="77777777" w:rsidR="00707B67" w:rsidRDefault="00707B67" w:rsidP="007703A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104</w:t>
            </w:r>
          </w:p>
        </w:tc>
      </w:tr>
    </w:tbl>
    <w:p w14:paraId="64CF03EC" w14:textId="77777777" w:rsidR="00707B67" w:rsidRDefault="00707B67" w:rsidP="00707B67">
      <w:pPr>
        <w:rPr>
          <w:b/>
          <w:color w:val="000000"/>
          <w:sz w:val="24"/>
          <w:szCs w:val="24"/>
          <w:lang w:val="uk-UA"/>
        </w:rPr>
      </w:pPr>
    </w:p>
    <w:p w14:paraId="74D6669F" w14:textId="77777777" w:rsidR="00707B67" w:rsidRDefault="00707B67" w:rsidP="00707B67">
      <w:pPr>
        <w:rPr>
          <w:rFonts w:cs="Times New Roman"/>
          <w:b/>
          <w:bCs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lastRenderedPageBreak/>
        <w:t>Загальна кількість працівників:</w:t>
      </w:r>
      <w:r w:rsidRPr="008A6CF7">
        <w:rPr>
          <w:rFonts w:cs="Times New Roman"/>
          <w:b/>
          <w:bCs/>
          <w:sz w:val="24"/>
          <w:szCs w:val="24"/>
          <w:lang w:val="uk-UA"/>
        </w:rPr>
        <w:t xml:space="preserve">  </w:t>
      </w:r>
      <w:r>
        <w:rPr>
          <w:rFonts w:cs="Times New Roman"/>
          <w:b/>
          <w:bCs/>
          <w:sz w:val="24"/>
          <w:szCs w:val="24"/>
          <w:lang w:val="uk-UA"/>
        </w:rPr>
        <w:t>350</w:t>
      </w:r>
      <w:r w:rsidRPr="008C40EE">
        <w:rPr>
          <w:rFonts w:cs="Times New Roman"/>
          <w:b/>
          <w:bCs/>
          <w:sz w:val="24"/>
          <w:szCs w:val="24"/>
          <w:lang w:val="uk-UA"/>
        </w:rPr>
        <w:t xml:space="preserve"> осіб (з них </w:t>
      </w:r>
      <w:r>
        <w:rPr>
          <w:rFonts w:cs="Times New Roman"/>
          <w:b/>
          <w:bCs/>
          <w:sz w:val="24"/>
          <w:szCs w:val="24"/>
          <w:lang w:val="uk-UA"/>
        </w:rPr>
        <w:t>287</w:t>
      </w:r>
      <w:r w:rsidRPr="008C40EE">
        <w:rPr>
          <w:rFonts w:cs="Times New Roman"/>
          <w:b/>
          <w:bCs/>
          <w:sz w:val="24"/>
          <w:szCs w:val="24"/>
          <w:lang w:val="uk-UA"/>
        </w:rPr>
        <w:t xml:space="preserve"> – жінок, </w:t>
      </w:r>
      <w:r>
        <w:rPr>
          <w:rFonts w:cs="Times New Roman"/>
          <w:b/>
          <w:bCs/>
          <w:sz w:val="24"/>
          <w:szCs w:val="24"/>
          <w:lang w:val="uk-UA"/>
        </w:rPr>
        <w:t>63</w:t>
      </w:r>
      <w:r w:rsidRPr="008C40EE">
        <w:rPr>
          <w:rFonts w:cs="Times New Roman"/>
          <w:b/>
          <w:bCs/>
          <w:sz w:val="24"/>
          <w:szCs w:val="24"/>
          <w:lang w:val="uk-UA"/>
        </w:rPr>
        <w:t xml:space="preserve"> – чоловіків)</w:t>
      </w:r>
    </w:p>
    <w:p w14:paraId="602BE58F" w14:textId="77777777" w:rsidR="00707B67" w:rsidRDefault="00707B67" w:rsidP="00707B67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0F128C46" w14:textId="77777777" w:rsidR="00707B67" w:rsidRDefault="00707B67" w:rsidP="00707B6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  <w:u w:val="single"/>
          <w:lang w:val="uk-UA"/>
        </w:rPr>
      </w:pPr>
      <w:r w:rsidRPr="0049152F">
        <w:rPr>
          <w:rFonts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cs="Times New Roman"/>
          <w:b/>
          <w:sz w:val="24"/>
          <w:szCs w:val="24"/>
          <w:u w:val="single"/>
          <w:lang w:val="uk-UA"/>
        </w:rPr>
        <w:t>ВИМОГИ</w:t>
      </w:r>
    </w:p>
    <w:p w14:paraId="559C0D6E" w14:textId="77777777" w:rsidR="00707B67" w:rsidRDefault="00707B67" w:rsidP="00707B6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до Проведення медичних оглядів працівників:</w:t>
      </w:r>
    </w:p>
    <w:p w14:paraId="5EBC110C" w14:textId="77777777" w:rsidR="00707B67" w:rsidRDefault="00707B67" w:rsidP="00707B67">
      <w:pPr>
        <w:shd w:val="clear" w:color="auto" w:fill="FFFFFF"/>
        <w:spacing w:after="0"/>
        <w:jc w:val="both"/>
        <w:rPr>
          <w:rFonts w:cs="Times New Roman"/>
          <w:b/>
          <w:sz w:val="24"/>
          <w:szCs w:val="24"/>
          <w:lang w:val="uk-UA"/>
        </w:rPr>
      </w:pPr>
    </w:p>
    <w:p w14:paraId="6FE6DC43" w14:textId="77777777" w:rsidR="00707B67" w:rsidRDefault="00707B67" w:rsidP="00707B67">
      <w:pPr>
        <w:shd w:val="clear" w:color="auto" w:fill="FFFFFF"/>
        <w:spacing w:after="0"/>
        <w:ind w:firstLine="720"/>
        <w:jc w:val="both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Учасник - Виконавець</w:t>
      </w:r>
      <w:r>
        <w:rPr>
          <w:rFonts w:cs="Times New Roman"/>
          <w:bCs/>
          <w:sz w:val="24"/>
          <w:szCs w:val="24"/>
          <w:lang w:val="uk-UA"/>
        </w:rPr>
        <w:t xml:space="preserve"> послуги повинен виконати комплекс заходів щодо проведення </w:t>
      </w:r>
      <w:r>
        <w:rPr>
          <w:rFonts w:cs="Times New Roman"/>
          <w:sz w:val="24"/>
          <w:szCs w:val="24"/>
          <w:lang w:val="uk-UA"/>
        </w:rPr>
        <w:t xml:space="preserve">періодичного обов’язкового профілактичного </w:t>
      </w:r>
      <w:r>
        <w:rPr>
          <w:rFonts w:cs="Times New Roman"/>
          <w:bCs/>
          <w:sz w:val="24"/>
          <w:szCs w:val="24"/>
          <w:lang w:val="uk-UA"/>
        </w:rPr>
        <w:t xml:space="preserve">медичного огляду працівників загальноосвітніх навчальних закладів та закладів дошкільної освіти Тростянецької  міської територіальної громади, оскільки обов’язкові медичні огляди проводяться в лікувально-профілактичних закладах за місцем проживання або за місцем роботи </w:t>
      </w:r>
      <w:r>
        <w:rPr>
          <w:rFonts w:cs="Times New Roman"/>
          <w:b/>
          <w:bCs/>
          <w:sz w:val="24"/>
          <w:szCs w:val="24"/>
          <w:lang w:val="uk-UA"/>
        </w:rPr>
        <w:t>Замовника</w:t>
      </w:r>
      <w:r>
        <w:rPr>
          <w:rFonts w:cs="Times New Roman"/>
          <w:bCs/>
          <w:sz w:val="24"/>
          <w:szCs w:val="24"/>
          <w:lang w:val="uk-UA"/>
        </w:rPr>
        <w:t xml:space="preserve"> відповідно до наказу МОЗ України № 280 від 23.07.2002 (зі змінами) 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 (із змінами), зареєстрованого в Міністерстві юстиції України 8 серпня 2002 за № 639/6927. </w:t>
      </w:r>
    </w:p>
    <w:p w14:paraId="069CED8E" w14:textId="77777777" w:rsidR="00707B67" w:rsidRDefault="00707B67" w:rsidP="00707B67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720"/>
        <w:jc w:val="both"/>
        <w:rPr>
          <w:rFonts w:cs="Times New Roman"/>
          <w:b/>
          <w:bCs/>
          <w:sz w:val="24"/>
          <w:szCs w:val="24"/>
          <w:lang w:val="uk-UA" w:eastAsia="zh-CN" w:bidi="hi-IN"/>
        </w:rPr>
      </w:pPr>
      <w:r w:rsidRPr="00621739">
        <w:rPr>
          <w:rFonts w:cs="Times New Roman"/>
          <w:b/>
          <w:bCs/>
          <w:sz w:val="24"/>
          <w:szCs w:val="24"/>
          <w:lang w:val="uk-UA" w:eastAsia="zh-CN" w:bidi="hi-IN"/>
        </w:rPr>
        <w:t>Учасник (виконавець)</w:t>
      </w:r>
      <w:r>
        <w:rPr>
          <w:rFonts w:cs="Times New Roman"/>
          <w:sz w:val="24"/>
          <w:szCs w:val="24"/>
          <w:lang w:val="uk-UA" w:eastAsia="zh-CN" w:bidi="hi-IN"/>
        </w:rPr>
        <w:t xml:space="preserve"> надає послуги щодо проведення обов’язкових профілактичних медичних оглядів працівників закладів освіти Тростянецької  міської територіальної громади належної якості з дотриманням норм законодавства які регламентують діяльність в даній сфері.</w:t>
      </w:r>
    </w:p>
    <w:p w14:paraId="4D5213C3" w14:textId="77777777" w:rsidR="00707B67" w:rsidRDefault="00707B67" w:rsidP="00707B67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720"/>
        <w:jc w:val="both"/>
        <w:rPr>
          <w:rFonts w:cs="Times New Roman"/>
          <w:b/>
          <w:bCs/>
          <w:sz w:val="24"/>
          <w:szCs w:val="24"/>
          <w:lang w:val="uk-UA" w:eastAsia="zh-CN" w:bidi="hi-IN"/>
        </w:rPr>
      </w:pPr>
      <w:r>
        <w:rPr>
          <w:rFonts w:cs="Times New Roman"/>
          <w:bCs/>
          <w:sz w:val="24"/>
          <w:szCs w:val="24"/>
          <w:lang w:val="uk-UA" w:eastAsia="zh-CN" w:bidi="hi-IN"/>
        </w:rPr>
        <w:t xml:space="preserve">При наданні послуг використовувати дозволені до застосування на території України препарати (засоби), придбані за рахунок </w:t>
      </w:r>
      <w:r w:rsidRPr="00621739">
        <w:rPr>
          <w:rFonts w:cs="Times New Roman"/>
          <w:b/>
          <w:sz w:val="24"/>
          <w:szCs w:val="24"/>
          <w:lang w:val="uk-UA" w:eastAsia="zh-CN" w:bidi="hi-IN"/>
        </w:rPr>
        <w:t>Виконавця.</w:t>
      </w:r>
      <w:r>
        <w:rPr>
          <w:rFonts w:cs="Times New Roman"/>
          <w:bCs/>
          <w:sz w:val="24"/>
          <w:szCs w:val="24"/>
          <w:lang w:val="uk-UA" w:eastAsia="zh-CN" w:bidi="hi-IN"/>
        </w:rPr>
        <w:t xml:space="preserve"> </w:t>
      </w:r>
    </w:p>
    <w:p w14:paraId="60CCFC00" w14:textId="77777777" w:rsidR="00707B67" w:rsidRDefault="00707B67" w:rsidP="00707B67">
      <w:pPr>
        <w:widowControl w:val="0"/>
        <w:numPr>
          <w:ilvl w:val="0"/>
          <w:numId w:val="1"/>
        </w:numPr>
        <w:spacing w:after="0"/>
        <w:ind w:left="0" w:firstLine="720"/>
        <w:jc w:val="both"/>
        <w:rPr>
          <w:rFonts w:cs="Times New Roman"/>
          <w:bCs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 xml:space="preserve">Відповідність запропонованих послуг </w:t>
      </w:r>
      <w:r w:rsidRPr="00621739">
        <w:rPr>
          <w:rFonts w:cs="Times New Roman"/>
          <w:b/>
          <w:bCs/>
          <w:sz w:val="24"/>
          <w:szCs w:val="24"/>
          <w:lang w:val="uk-UA" w:eastAsia="zh-CN" w:bidi="hi-IN"/>
        </w:rPr>
        <w:t>Учасника</w:t>
      </w:r>
      <w:r>
        <w:rPr>
          <w:rFonts w:cs="Times New Roman"/>
          <w:sz w:val="24"/>
          <w:szCs w:val="24"/>
          <w:lang w:val="uk-UA" w:eastAsia="zh-CN" w:bidi="hi-IN"/>
        </w:rPr>
        <w:t xml:space="preserve"> до діяльності, яку визначено у Статуті або іншому установчому документі.</w:t>
      </w:r>
    </w:p>
    <w:p w14:paraId="32EC75E0" w14:textId="77777777" w:rsidR="00707B67" w:rsidRDefault="00707B67" w:rsidP="00707B67">
      <w:pPr>
        <w:widowControl w:val="0"/>
        <w:numPr>
          <w:ilvl w:val="0"/>
          <w:numId w:val="1"/>
        </w:numPr>
        <w:spacing w:after="0"/>
        <w:ind w:left="0"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>Проведення медичного огляду працівників включає в себе огляд лікарями-спеціалістами, лабораторні та функціональні дослідження з оформленням таких документів:</w:t>
      </w:r>
    </w:p>
    <w:p w14:paraId="3472DF1A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 xml:space="preserve">- план–графік проведення періодичних оглядів працівників, що складається і затверджується Замовником та погоджується виконавцем. </w:t>
      </w:r>
    </w:p>
    <w:p w14:paraId="35E5C249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>-  план–графік проведення періодичних оглядів працівників складається на підставі списків працівників.</w:t>
      </w:r>
    </w:p>
    <w:p w14:paraId="4A5B3C31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 xml:space="preserve">Списки працівників затверджуються та надаються </w:t>
      </w:r>
      <w:r w:rsidRPr="00621739">
        <w:rPr>
          <w:rFonts w:cs="Times New Roman"/>
          <w:b/>
          <w:bCs/>
          <w:sz w:val="24"/>
          <w:szCs w:val="24"/>
          <w:lang w:val="uk-UA" w:eastAsia="zh-CN" w:bidi="hi-IN"/>
        </w:rPr>
        <w:t>Виконавцю</w:t>
      </w:r>
      <w:r>
        <w:rPr>
          <w:rFonts w:cs="Times New Roman"/>
          <w:sz w:val="24"/>
          <w:szCs w:val="24"/>
          <w:lang w:val="uk-UA" w:eastAsia="zh-CN" w:bidi="hi-IN"/>
        </w:rPr>
        <w:t xml:space="preserve"> керівником кожного закладу освіти. </w:t>
      </w:r>
    </w:p>
    <w:p w14:paraId="2920FD31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 xml:space="preserve"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здоров’я, що заповнюється медичним закладом та зберігається у </w:t>
      </w:r>
      <w:r w:rsidRPr="00AE440F">
        <w:rPr>
          <w:rFonts w:cs="Times New Roman"/>
          <w:b/>
          <w:sz w:val="24"/>
          <w:szCs w:val="24"/>
          <w:lang w:val="uk-UA" w:eastAsia="zh-CN" w:bidi="hi-IN"/>
        </w:rPr>
        <w:t>Виконавця</w:t>
      </w:r>
      <w:r>
        <w:rPr>
          <w:rFonts w:cs="Times New Roman"/>
          <w:sz w:val="24"/>
          <w:szCs w:val="24"/>
          <w:lang w:val="uk-UA" w:eastAsia="zh-CN" w:bidi="hi-IN"/>
        </w:rPr>
        <w:t>;</w:t>
      </w:r>
    </w:p>
    <w:p w14:paraId="719E0F06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sz w:val="24"/>
          <w:szCs w:val="24"/>
          <w:lang w:val="uk-UA" w:eastAsia="zh-CN" w:bidi="hi-IN"/>
        </w:rPr>
        <w:t xml:space="preserve">- </w:t>
      </w:r>
      <w:r>
        <w:rPr>
          <w:rFonts w:cs="Times New Roman"/>
          <w:sz w:val="24"/>
          <w:szCs w:val="24"/>
          <w:lang w:val="uk-UA"/>
        </w:rPr>
        <w:t>після закінчення медогляду у разі відсутності протипоказань для зайняття відповідним видом діяльності заклад охорони здоров'я видає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>
        <w:rPr>
          <w:rFonts w:cs="Times New Roman"/>
          <w:sz w:val="24"/>
          <w:szCs w:val="24"/>
          <w:lang w:val="uk-UA" w:eastAsia="zh-CN" w:bidi="hi-IN"/>
        </w:rPr>
        <w:t>, яка повинна відповідати технічному опису бланка згідно Наказу МОЗ від 08.07.2013 року № 583.</w:t>
      </w:r>
    </w:p>
    <w:p w14:paraId="57B34B4B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</w:p>
    <w:p w14:paraId="145C6EAA" w14:textId="77777777" w:rsidR="00707B67" w:rsidRPr="00EF5C2B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 w:eastAsia="zh-CN" w:bidi="hi-IN"/>
        </w:rPr>
      </w:pPr>
      <w:r>
        <w:rPr>
          <w:rFonts w:cs="Times New Roman"/>
          <w:b/>
          <w:bCs/>
          <w:sz w:val="24"/>
          <w:szCs w:val="24"/>
          <w:lang w:val="uk-UA" w:eastAsia="zh-CN" w:bidi="hi-IN"/>
        </w:rPr>
        <w:t xml:space="preserve">5.  </w:t>
      </w:r>
      <w:r>
        <w:rPr>
          <w:rFonts w:cs="Times New Roman"/>
          <w:sz w:val="24"/>
          <w:szCs w:val="24"/>
          <w:lang w:val="uk-UA" w:eastAsia="zh-CN" w:bidi="hi-IN"/>
        </w:rPr>
        <w:t>На момент укладання договору та протягом укладання договору кількість оглядів  може  коригуватись.</w:t>
      </w:r>
    </w:p>
    <w:p w14:paraId="390E313F" w14:textId="77777777" w:rsidR="00707B67" w:rsidRDefault="00707B67" w:rsidP="00707B6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 xml:space="preserve">            6</w:t>
      </w:r>
      <w:r w:rsidRPr="00535CE8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>.</w:t>
      </w:r>
      <w:r w:rsidRPr="00535CE8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</w:t>
      </w:r>
      <w:r w:rsidRPr="00535CE8">
        <w:rPr>
          <w:rFonts w:ascii="Times New Roman" w:hAnsi="Times New Roman" w:cs="Times New Roman"/>
          <w:sz w:val="24"/>
          <w:szCs w:val="24"/>
          <w:lang w:val="uk-UA"/>
        </w:rPr>
        <w:t>Послуги надаються на ба</w:t>
      </w:r>
      <w:r>
        <w:rPr>
          <w:rFonts w:ascii="Times New Roman" w:hAnsi="Times New Roman" w:cs="Times New Roman"/>
          <w:sz w:val="24"/>
          <w:szCs w:val="24"/>
          <w:lang w:val="uk-UA"/>
        </w:rPr>
        <w:t>зі медичного закладу (закладів).</w:t>
      </w:r>
      <w:r w:rsidRPr="00535CE8">
        <w:rPr>
          <w:rFonts w:ascii="Times New Roman" w:hAnsi="Times New Roman" w:cs="Times New Roman"/>
          <w:sz w:val="24"/>
          <w:szCs w:val="24"/>
          <w:lang w:val="uk-UA"/>
        </w:rPr>
        <w:t xml:space="preserve"> Медичний огляд має здійснюватися протягом 2-х робочих днів з дня скерування</w:t>
      </w:r>
      <w:r>
        <w:rPr>
          <w:rFonts w:cs="Times New Roman"/>
          <w:sz w:val="24"/>
          <w:szCs w:val="24"/>
          <w:lang w:val="uk-UA"/>
        </w:rPr>
        <w:t>.</w:t>
      </w:r>
      <w:r w:rsidRPr="00535CE8">
        <w:rPr>
          <w:rFonts w:ascii="Times New Roman" w:hAnsi="Times New Roman"/>
          <w:sz w:val="24"/>
          <w:szCs w:val="24"/>
        </w:rPr>
        <w:t xml:space="preserve"> </w:t>
      </w:r>
    </w:p>
    <w:p w14:paraId="70840E48" w14:textId="77777777" w:rsidR="00707B67" w:rsidRDefault="00707B67" w:rsidP="00707B6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7.    </w:t>
      </w:r>
      <w:proofErr w:type="spellStart"/>
      <w:r w:rsidRPr="00DE707C">
        <w:rPr>
          <w:rFonts w:ascii="Times New Roman" w:hAnsi="Times New Roman"/>
          <w:sz w:val="24"/>
          <w:szCs w:val="24"/>
        </w:rPr>
        <w:t>Надана</w:t>
      </w:r>
      <w:proofErr w:type="spellEnd"/>
      <w:r w:rsidRPr="00DE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07C">
        <w:rPr>
          <w:rFonts w:ascii="Times New Roman" w:hAnsi="Times New Roman"/>
          <w:sz w:val="24"/>
          <w:szCs w:val="24"/>
        </w:rPr>
        <w:t>послуга</w:t>
      </w:r>
      <w:proofErr w:type="spellEnd"/>
      <w:r w:rsidRPr="00DE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07C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Pr="00DE707C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DE707C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DE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07C">
        <w:rPr>
          <w:rFonts w:ascii="Times New Roman" w:hAnsi="Times New Roman"/>
          <w:sz w:val="24"/>
          <w:szCs w:val="24"/>
        </w:rPr>
        <w:t>послуг</w:t>
      </w:r>
      <w:proofErr w:type="spellEnd"/>
      <w:r w:rsidRPr="00DE707C">
        <w:rPr>
          <w:rFonts w:ascii="Times New Roman" w:hAnsi="Times New Roman"/>
          <w:sz w:val="24"/>
          <w:szCs w:val="24"/>
        </w:rPr>
        <w:t>.</w:t>
      </w:r>
    </w:p>
    <w:p w14:paraId="1524DC8A" w14:textId="77777777" w:rsidR="00707B67" w:rsidRPr="00460BAD" w:rsidRDefault="00707B67" w:rsidP="00707B67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8.  </w:t>
      </w:r>
      <w:r w:rsidRPr="00460BAD">
        <w:rPr>
          <w:rFonts w:ascii="Times New Roman" w:hAnsi="Times New Roman"/>
          <w:sz w:val="24"/>
          <w:szCs w:val="24"/>
          <w:lang w:val="uk-UA" w:eastAsia="uk-UA"/>
        </w:rPr>
        <w:t xml:space="preserve">Вартість усіх супутніх витрат, які пов’язані з наданням послуги (поштові витрати, друк бланків, тощо) несе </w:t>
      </w:r>
      <w:r w:rsidRPr="00460BAD">
        <w:rPr>
          <w:rFonts w:ascii="Times New Roman" w:hAnsi="Times New Roman"/>
          <w:b/>
          <w:bCs/>
          <w:sz w:val="24"/>
          <w:szCs w:val="24"/>
          <w:lang w:val="uk-UA" w:eastAsia="uk-UA"/>
        </w:rPr>
        <w:t>Виконавець.</w:t>
      </w:r>
    </w:p>
    <w:p w14:paraId="422D61B1" w14:textId="77777777" w:rsidR="00707B67" w:rsidRDefault="00707B67" w:rsidP="00707B67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8.    </w:t>
      </w:r>
      <w:r>
        <w:rPr>
          <w:rFonts w:cs="Times New Roman"/>
          <w:sz w:val="24"/>
          <w:szCs w:val="24"/>
          <w:lang w:val="uk-UA"/>
        </w:rPr>
        <w:t>Строк надання послуг: по 31 грудня 2023 року.</w:t>
      </w:r>
    </w:p>
    <w:p w14:paraId="620988AF" w14:textId="77777777" w:rsidR="00707B67" w:rsidRDefault="00707B67" w:rsidP="00707B67">
      <w:pPr>
        <w:rPr>
          <w:b/>
          <w:color w:val="000000"/>
          <w:sz w:val="24"/>
          <w:szCs w:val="24"/>
          <w:lang w:val="uk-UA"/>
        </w:rPr>
      </w:pPr>
    </w:p>
    <w:p w14:paraId="22CD830F" w14:textId="77777777" w:rsidR="00707B67" w:rsidRDefault="00707B67" w:rsidP="00707B67">
      <w:pPr>
        <w:rPr>
          <w:b/>
          <w:color w:val="000000"/>
          <w:sz w:val="24"/>
          <w:szCs w:val="24"/>
          <w:lang w:val="uk-UA"/>
        </w:rPr>
      </w:pPr>
    </w:p>
    <w:p w14:paraId="2648DE7C" w14:textId="77777777" w:rsidR="00B9451D" w:rsidRPr="00707B67" w:rsidRDefault="00B9451D" w:rsidP="00B9451D">
      <w:pPr>
        <w:spacing w:after="0"/>
        <w:ind w:firstLine="709"/>
        <w:jc w:val="both"/>
        <w:rPr>
          <w:lang w:val="uk-UA"/>
        </w:rPr>
      </w:pPr>
    </w:p>
    <w:p w14:paraId="49620327" w14:textId="77777777" w:rsidR="00F12C76" w:rsidRDefault="00F12C76" w:rsidP="00B9451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F6E3A"/>
    <w:rsid w:val="003B262E"/>
    <w:rsid w:val="005D0313"/>
    <w:rsid w:val="00674D9C"/>
    <w:rsid w:val="006C0B77"/>
    <w:rsid w:val="00707B67"/>
    <w:rsid w:val="008242FF"/>
    <w:rsid w:val="00870751"/>
    <w:rsid w:val="00922C48"/>
    <w:rsid w:val="00B915B7"/>
    <w:rsid w:val="00B945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6</cp:revision>
  <dcterms:created xsi:type="dcterms:W3CDTF">2023-04-05T13:10:00Z</dcterms:created>
  <dcterms:modified xsi:type="dcterms:W3CDTF">2023-04-06T06:57:00Z</dcterms:modified>
</cp:coreProperties>
</file>