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B65159" w:rsidRDefault="00F530FE" w:rsidP="00D1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159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28453C" w:rsidRPr="00B65159" w:rsidRDefault="00F530FE" w:rsidP="00D160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proofErr w:type="gramStart"/>
      <w:r w:rsidRPr="00B65159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Pr="00B65159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B6515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hAnsi="Times New Roman" w:cs="Times New Roman"/>
          <w:sz w:val="26"/>
          <w:szCs w:val="26"/>
        </w:rPr>
        <w:t>якісних</w:t>
      </w:r>
      <w:proofErr w:type="spellEnd"/>
      <w:r w:rsidRPr="00B65159">
        <w:rPr>
          <w:rFonts w:ascii="Times New Roman" w:hAnsi="Times New Roman" w:cs="Times New Roman"/>
          <w:sz w:val="26"/>
          <w:szCs w:val="26"/>
        </w:rPr>
        <w:t xml:space="preserve"> характеристик </w:t>
      </w:r>
      <w:proofErr w:type="spellStart"/>
      <w:r w:rsidRPr="00B65159">
        <w:rPr>
          <w:rFonts w:ascii="Times New Roman" w:hAnsi="Times New Roman" w:cs="Times New Roman"/>
          <w:bCs/>
          <w:sz w:val="26"/>
          <w:szCs w:val="26"/>
        </w:rPr>
        <w:t>закупівлі</w:t>
      </w:r>
      <w:proofErr w:type="spellEnd"/>
      <w:r w:rsidRPr="00B65159">
        <w:rPr>
          <w:rFonts w:ascii="Times New Roman" w:hAnsi="Times New Roman" w:cs="Times New Roman"/>
          <w:bCs/>
          <w:sz w:val="26"/>
          <w:szCs w:val="26"/>
        </w:rPr>
        <w:t>:</w:t>
      </w:r>
    </w:p>
    <w:p w:rsidR="00D160C3" w:rsidRPr="00B65159" w:rsidRDefault="00FC023F" w:rsidP="00D160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B65159">
        <w:rPr>
          <w:rFonts w:ascii="Times New Roman" w:hAnsi="Times New Roman" w:cs="Times New Roman"/>
          <w:b/>
          <w:sz w:val="26"/>
          <w:szCs w:val="26"/>
          <w:lang w:val="uk-UA"/>
        </w:rPr>
        <w:t>Новорічні подарунки, код ДК 021:2015: 15840000-8 Какао; шоколад та цукрові кондитерські вироби)</w:t>
      </w:r>
    </w:p>
    <w:p w:rsidR="00F530FE" w:rsidRPr="00B65159" w:rsidRDefault="00F530FE" w:rsidP="00D160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iCs/>
          <w:sz w:val="26"/>
          <w:szCs w:val="26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530FE" w:rsidRPr="00B65159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F530FE" w:rsidRPr="00B65159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     </w:t>
      </w:r>
      <w:r w:rsidR="00F530FE" w:rsidRPr="00B65159">
        <w:rPr>
          <w:rFonts w:ascii="Times New Roman" w:hAnsi="Times New Roman" w:cs="Times New Roman"/>
          <w:b/>
          <w:iCs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B65159">
        <w:rPr>
          <w:rFonts w:ascii="Times New Roman" w:hAnsi="Times New Roman" w:cs="Times New Roman"/>
          <w:iCs/>
          <w:sz w:val="26"/>
          <w:szCs w:val="26"/>
        </w:rPr>
        <w:t> </w:t>
      </w:r>
      <w:r w:rsidR="003170E0" w:rsidRPr="00B65159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F530FE" w:rsidRPr="00B65159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Відділ освіти Тростянецької міської ради</w:t>
      </w:r>
      <w:r w:rsidR="003170E0" w:rsidRPr="00B65159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, </w:t>
      </w:r>
      <w:r w:rsidR="00F530FE" w:rsidRPr="00B65159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вул. Вознесенська 53 в, м. Тростянець, Сумська область, 42000</w:t>
      </w:r>
      <w:r w:rsidR="00F530FE" w:rsidRPr="00B65159">
        <w:rPr>
          <w:rFonts w:ascii="Times New Roman" w:hAnsi="Times New Roman" w:cs="Times New Roman"/>
          <w:iCs/>
          <w:sz w:val="26"/>
          <w:szCs w:val="26"/>
          <w:lang w:val="uk-UA"/>
        </w:rPr>
        <w:t>,</w:t>
      </w:r>
      <w:r w:rsidR="00F530FE" w:rsidRPr="00B65159">
        <w:rPr>
          <w:rFonts w:ascii="Times New Roman" w:hAnsi="Times New Roman" w:cs="Times New Roman"/>
          <w:iCs/>
          <w:sz w:val="26"/>
          <w:szCs w:val="26"/>
        </w:rPr>
        <w:t> </w:t>
      </w:r>
      <w:r w:rsidR="00F530FE" w:rsidRPr="00B65159">
        <w:rPr>
          <w:rFonts w:ascii="Times New Roman" w:hAnsi="Times New Roman" w:cs="Times New Roman"/>
          <w:bCs/>
          <w:iCs/>
          <w:sz w:val="26"/>
          <w:szCs w:val="26"/>
          <w:lang w:val="uk-UA"/>
        </w:rPr>
        <w:t>ЄДРПОУ 35157487.</w:t>
      </w:r>
    </w:p>
    <w:p w:rsidR="00F530FE" w:rsidRPr="00B65159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F530FE" w:rsidRPr="00B65159">
        <w:rPr>
          <w:rFonts w:ascii="Times New Roman" w:hAnsi="Times New Roman" w:cs="Times New Roman"/>
          <w:b/>
          <w:sz w:val="26"/>
          <w:szCs w:val="26"/>
          <w:lang w:val="uk-UA"/>
        </w:rPr>
        <w:t>Категорія замовника згідно ст. 2 закону України “Про публічні закупівлі” –</w:t>
      </w:r>
      <w:r w:rsidR="00F530FE" w:rsidRPr="00B65159">
        <w:rPr>
          <w:rFonts w:ascii="Times New Roman" w:hAnsi="Times New Roman" w:cs="Times New Roman"/>
          <w:b/>
          <w:sz w:val="26"/>
          <w:szCs w:val="26"/>
        </w:rPr>
        <w:t> </w:t>
      </w:r>
      <w:r w:rsidR="00F530FE" w:rsidRPr="00B65159">
        <w:rPr>
          <w:rFonts w:ascii="Times New Roman" w:hAnsi="Times New Roman" w:cs="Times New Roman"/>
          <w:b/>
          <w:bCs/>
          <w:sz w:val="26"/>
          <w:szCs w:val="26"/>
          <w:lang w:val="uk-UA"/>
        </w:rPr>
        <w:t>юридичні особи, які забезпечують потреби держави або територіальної громади.</w:t>
      </w:r>
    </w:p>
    <w:p w:rsidR="00F530FE" w:rsidRPr="00B65159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F530FE" w:rsidRPr="00B65159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B65159">
        <w:rPr>
          <w:rFonts w:ascii="Times New Roman" w:hAnsi="Times New Roman" w:cs="Times New Roman"/>
          <w:sz w:val="26"/>
          <w:szCs w:val="26"/>
        </w:rPr>
        <w:t> </w:t>
      </w:r>
      <w:r w:rsidR="00FC023F" w:rsidRPr="00B6515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FC023F" w:rsidRPr="00B65159">
        <w:rPr>
          <w:rFonts w:ascii="Times New Roman" w:hAnsi="Times New Roman" w:cs="Times New Roman"/>
          <w:b/>
          <w:sz w:val="26"/>
          <w:szCs w:val="26"/>
          <w:lang w:val="uk-UA"/>
        </w:rPr>
        <w:t>Новорічні подарунки</w:t>
      </w:r>
      <w:r w:rsidR="00F530FE" w:rsidRPr="00B651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код ДК 021:2015: 15840000-8 Какао; шоколад </w:t>
      </w:r>
      <w:r w:rsidR="00FC023F" w:rsidRPr="00B65159">
        <w:rPr>
          <w:rFonts w:ascii="Times New Roman" w:hAnsi="Times New Roman" w:cs="Times New Roman"/>
          <w:b/>
          <w:sz w:val="26"/>
          <w:szCs w:val="26"/>
          <w:lang w:val="uk-UA"/>
        </w:rPr>
        <w:t>та цукрові кондитерські вироби).</w:t>
      </w:r>
    </w:p>
    <w:p w:rsidR="00F530FE" w:rsidRPr="00B65159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B65159">
        <w:rPr>
          <w:rFonts w:ascii="Times New Roman" w:hAnsi="Times New Roman" w:cs="Times New Roman"/>
          <w:sz w:val="26"/>
          <w:szCs w:val="26"/>
          <w:lang w:val="uk-UA"/>
        </w:rPr>
        <w:t>Вид та ідентифікатор процедури закупівлі</w:t>
      </w:r>
      <w:r w:rsidR="00F530FE" w:rsidRPr="00B65159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B65159" w:rsidRPr="00B651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Відкриті торги з особливостями </w:t>
      </w:r>
      <w:r w:rsidR="00F530FE" w:rsidRPr="00B65159">
        <w:rPr>
          <w:rFonts w:ascii="Times New Roman" w:hAnsi="Times New Roman" w:cs="Times New Roman"/>
          <w:sz w:val="26"/>
          <w:szCs w:val="26"/>
        </w:rPr>
        <w:t> </w:t>
      </w:r>
      <w:r w:rsidR="00B65159" w:rsidRPr="00B65159">
        <w:rPr>
          <w:rFonts w:ascii="Times New Roman" w:hAnsi="Times New Roman" w:cs="Times New Roman"/>
          <w:b/>
          <w:sz w:val="26"/>
          <w:szCs w:val="26"/>
        </w:rPr>
        <w:t>UA</w:t>
      </w:r>
      <w:r w:rsidR="00B65159" w:rsidRPr="00B65159">
        <w:rPr>
          <w:rFonts w:ascii="Times New Roman" w:hAnsi="Times New Roman" w:cs="Times New Roman"/>
          <w:b/>
          <w:sz w:val="26"/>
          <w:szCs w:val="26"/>
          <w:lang w:val="uk-UA"/>
        </w:rPr>
        <w:t>-2023-11-27-006212-</w:t>
      </w:r>
      <w:r w:rsidR="00B65159" w:rsidRPr="00B65159">
        <w:rPr>
          <w:rFonts w:ascii="Times New Roman" w:hAnsi="Times New Roman" w:cs="Times New Roman"/>
          <w:b/>
          <w:sz w:val="26"/>
          <w:szCs w:val="26"/>
        </w:rPr>
        <w:t>a</w:t>
      </w:r>
    </w:p>
    <w:p w:rsidR="00B65159" w:rsidRPr="00B65159" w:rsidRDefault="00B6515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30FE" w:rsidRPr="00B65159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Вид процедури закупівлі: </w:t>
      </w:r>
      <w:r w:rsidR="000F00B2"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530FE" w:rsidRPr="00B65159">
        <w:rPr>
          <w:rFonts w:ascii="Times New Roman" w:hAnsi="Times New Roman" w:cs="Times New Roman"/>
          <w:sz w:val="26"/>
          <w:szCs w:val="26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3C4778" w:rsidRPr="00B65159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        п. 10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Замовники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у тому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числі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централізовані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закупівельні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організації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здійснюють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товарів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і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крім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предмет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визначається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 </w:t>
      </w:r>
      <w:hyperlink r:id="rId6" w:anchor="n26" w:tgtFrame="_blank" w:history="1">
        <w:r w:rsidRPr="00B65159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пункту 3</w:t>
        </w:r>
      </w:hyperlink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розділу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II Порядку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предмета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затвердженого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наказом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Мінекономіки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15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квітня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 № 708 (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далі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ремонту),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100 тис.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200 тис.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робіт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1,5 млн.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шляхом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застосування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відкритих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торгів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порядку,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визначеному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та/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шляхом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 для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</w:t>
      </w:r>
      <w:proofErr w:type="gram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вл</w:t>
      </w:r>
      <w:proofErr w:type="gram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товару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 порядку,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встановленого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постановою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Кабінету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Міні</w:t>
      </w:r>
      <w:proofErr w:type="gram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</w:t>
      </w:r>
      <w:proofErr w:type="gram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ів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України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14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вересня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 </w:t>
      </w:r>
      <w:hyperlink r:id="rId7" w:tgtFrame="_blank" w:history="1">
        <w:r w:rsidRPr="00B65159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№ 822</w:t>
        </w:r>
      </w:hyperlink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“Про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Порядку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формування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каталогу”, з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урахуванням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положень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визначених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B6515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F530FE" w:rsidRPr="00B65159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Очікувана</w:t>
      </w:r>
      <w:proofErr w:type="spellEnd"/>
      <w:r w:rsidRPr="00B651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вартість</w:t>
      </w:r>
      <w:proofErr w:type="spellEnd"/>
      <w:r w:rsidRPr="00B651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закупі</w:t>
      </w:r>
      <w:proofErr w:type="gram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вл</w:t>
      </w:r>
      <w:proofErr w:type="gramEnd"/>
      <w:r w:rsidRPr="00B65159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B65159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бюджетне</w:t>
      </w:r>
      <w:proofErr w:type="spellEnd"/>
      <w:r w:rsidRPr="00B651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159">
        <w:rPr>
          <w:rFonts w:ascii="Times New Roman" w:hAnsi="Times New Roman" w:cs="Times New Roman"/>
          <w:b/>
          <w:bCs/>
          <w:sz w:val="26"/>
          <w:szCs w:val="26"/>
        </w:rPr>
        <w:t>призначення</w:t>
      </w:r>
      <w:proofErr w:type="spellEnd"/>
      <w:r w:rsidRPr="00B65159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C023F" w:rsidRPr="00B65159">
        <w:rPr>
          <w:rFonts w:ascii="Times New Roman" w:hAnsi="Times New Roman" w:cs="Times New Roman"/>
          <w:sz w:val="26"/>
          <w:szCs w:val="26"/>
          <w:lang w:val="uk-UA"/>
        </w:rPr>
        <w:t>265 362,00 грн. (Двісті шістдесят п’ять тисяч триста шістдесят дві гривні 00 копійок).</w:t>
      </w:r>
    </w:p>
    <w:p w:rsidR="001F5D39" w:rsidRPr="00B65159" w:rsidRDefault="001F5D39" w:rsidP="0039693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F530FE" w:rsidRPr="00B65159" w:rsidRDefault="00F530FE" w:rsidP="00B65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B65159">
        <w:rPr>
          <w:b/>
          <w:color w:val="000000"/>
          <w:sz w:val="26"/>
          <w:szCs w:val="26"/>
          <w:lang w:val="uk-UA"/>
        </w:rPr>
        <w:t>Технічні та якісні характеристики предмету закупівлі.</w:t>
      </w:r>
    </w:p>
    <w:p w:rsidR="00B65159" w:rsidRPr="00B65159" w:rsidRDefault="00B65159" w:rsidP="00B6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ТЕХНІЧНА СПЕЦИФІКАЦІЯ</w:t>
      </w:r>
    </w:p>
    <w:p w:rsidR="00B65159" w:rsidRPr="00B65159" w:rsidRDefault="00B65159" w:rsidP="00B651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ДК</w:t>
      </w:r>
      <w:r w:rsidRPr="00B65159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B6515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021:2015:15840000-8 - Какао; шоколад та цукрові кондитерські вироби </w:t>
      </w:r>
    </w:p>
    <w:p w:rsidR="00B65159" w:rsidRPr="00B65159" w:rsidRDefault="00B65159" w:rsidP="00B6515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>(Новорічні подарунки )</w:t>
      </w:r>
    </w:p>
    <w:p w:rsidR="00B65159" w:rsidRPr="00B65159" w:rsidRDefault="00B65159" w:rsidP="00B6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Склад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Новорічного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подарунку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складається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наступних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кондитерських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виробі</w:t>
      </w:r>
      <w:proofErr w:type="gram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1"/>
        <w:gridCol w:w="2177"/>
        <w:gridCol w:w="5987"/>
        <w:gridCol w:w="1276"/>
      </w:tblGrid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№ з/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товару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ічні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характеристики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B65159" w:rsidRPr="00B65159" w:rsidTr="002C3897">
        <w:trPr>
          <w:trHeight w:val="7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Червоний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мак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Пралінова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цукерка</w:t>
            </w:r>
            <w:proofErr w:type="spellEnd"/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глазуровані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шоколадною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глазуррю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корпус 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раліне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додаванням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льодяникової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крихти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Ромашка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Помадна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глазурована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цукерка</w:t>
            </w:r>
            <w:proofErr w:type="spellEnd"/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Глазуровані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шоколадною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глазур’ю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корпус - помадка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вершкова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смаком крем 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рюле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бренді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5159" w:rsidRPr="00B65159" w:rsidTr="002C3897">
        <w:trPr>
          <w:trHeight w:val="99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ДІ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МОРОЗ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Фігурка</w:t>
            </w:r>
            <w:proofErr w:type="spellEnd"/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іда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Мороза з молочного шоколаду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GALARETKA лайм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Желейна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глазурована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ROSHETTO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Peanut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Вафельний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батончик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МОНБЛАН з шоколадом та сезамом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пралінова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gram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О-KО CHOCO WHITE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шоколадна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цукерка</w:t>
            </w:r>
            <w:proofErr w:type="spellEnd"/>
          </w:p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комбінацією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кремових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начинок: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ванільної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з ароматом "</w:t>
            </w:r>
            <w:proofErr w:type="spellStart"/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яєчного</w:t>
            </w:r>
            <w:proofErr w:type="spellEnd"/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лікеру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Krock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з </w:t>
            </w:r>
            <w:proofErr w:type="spellStart"/>
            <w:proofErr w:type="gram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арах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ісом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арахісо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арамельна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паста у какао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TIDBIT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нугою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м’якою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карамеллю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і </w:t>
            </w:r>
            <w:proofErr w:type="spellStart"/>
            <w:proofErr w:type="gram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арах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ісом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шоколадний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CANDY NUT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м'яка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карамель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арахісом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Глазуровані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шоколадною</w:t>
            </w:r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глазур’ю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корпус - нуга та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м’яка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карамель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арахісом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ШАЛЕНА БДЖІЛКА ФРУТТІ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Желейні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цукерки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начинками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додаванням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сокі</w:t>
            </w:r>
            <w:proofErr w:type="gram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фруктів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ягід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LOLLIPOPS з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йогуртовими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смаками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Льодяникова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карамель на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65159" w:rsidRPr="00B65159" w:rsidTr="002C389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Загальна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кількість</w:t>
            </w:r>
            <w:proofErr w:type="spellEnd"/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цукерок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59" w:rsidRPr="00B65159" w:rsidRDefault="00B65159" w:rsidP="002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651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31</w:t>
            </w:r>
          </w:p>
        </w:tc>
      </w:tr>
    </w:tbl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Учасник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повинен</w:t>
      </w:r>
      <w:proofErr w:type="gram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надати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фото </w:t>
      </w: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подарунку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(фото </w:t>
      </w: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розкладених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всіх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цукерок</w:t>
      </w:r>
      <w:proofErr w:type="spellEnd"/>
      <w:r w:rsidRPr="00B65159">
        <w:rPr>
          <w:rFonts w:ascii="Times New Roman" w:eastAsia="Times New Roman" w:hAnsi="Times New Roman" w:cs="Times New Roman"/>
          <w:iCs/>
          <w:sz w:val="26"/>
          <w:szCs w:val="26"/>
        </w:rPr>
        <w:t>).</w:t>
      </w: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Загальна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кількість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подарунків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 1882  шт.</w:t>
      </w: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Вага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подарунку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не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менше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471 грамм.</w:t>
      </w: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*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Всі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посилання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конкретні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марку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чи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виробника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конкретний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процес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характеризує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продукт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чи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послугу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певного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суб’єкта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господарювання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чи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</w:t>
      </w:r>
      <w:proofErr w:type="gram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торгові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марки,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патенти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типи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конкретне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місце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походження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чи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спосіб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виробництва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вживаються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значенні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«…. «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>еквівалент</w:t>
      </w:r>
      <w:proofErr w:type="spellEnd"/>
      <w:r w:rsidRPr="00B6515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»»". </w:t>
      </w:r>
    </w:p>
    <w:p w:rsidR="00B65159" w:rsidRPr="00B65159" w:rsidRDefault="00B65159" w:rsidP="00B651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Вимоги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до товару: 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Кожна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цукерка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шоколад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бути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загорнуті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споживчу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тару (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обгортку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Смак і запах –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характерний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конкретній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назв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цукерок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без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стороннього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присмаку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запаху.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Зовнішній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вигляд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властивий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конкретній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назв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цукерок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Цукерки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глазуровані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шоколадною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глазур’ю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мати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лицьовій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поверхні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посивіння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пошкодження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глазурі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Якість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шоколадних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кондитерських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виробів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входять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до складу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подарунку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відповідати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Державним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стандартам,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Техн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>ічним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регламентам,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вимогам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діючого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санітарного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нормам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харчування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засвідчують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безпечність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якість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підтверджуються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декларацією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виробника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(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посвідченням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якості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 та/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декларація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сертифікат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відповідності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мають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бути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надані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складі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пропозиції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Учасника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Тара та упаковка товару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бути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чистими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сухими, без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стороннього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запаху й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порушення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цілісності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відповідати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діючому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санітарно-епідеміологічному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законодавству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містити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термін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придатності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харчових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продуктів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Упаковка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новорічного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подарунку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окрема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картонна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коробка на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кожний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новорічний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подарунок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розмальована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новорічну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тематику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Товар повинен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відповідати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показникам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безпечності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якості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харчових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продуктів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передбачені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чинним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в тому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числі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Законом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«Про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основні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принципи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вимоги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безпечності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якості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харчових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продуктів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», 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також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загальним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вимогам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встановленим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відповідними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ДСТУ та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техн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>ічним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умовам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Цукерки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 не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містити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синтетичних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штучних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барвників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ароматизаторів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>ідсилювачів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смаку,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консервуючих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речовин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крім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дозволених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), без ГМО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рослинних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домішок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>складі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>пропозиції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>надається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гарантійний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лист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Строк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придатності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споживання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пропонується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постачання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замовнику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повинен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становить не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менше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80% (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виробництва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Вмі</w:t>
      </w:r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новорічних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подарунків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повинен бути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однаковим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9.</w:t>
      </w:r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Товар,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буде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постачатись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за договором, не повинен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мати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дефектів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товарного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вигляду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B65159">
        <w:rPr>
          <w:rFonts w:ascii="Times New Roman" w:eastAsia="Times New Roman" w:hAnsi="Times New Roman" w:cs="Times New Roman"/>
          <w:sz w:val="26"/>
          <w:szCs w:val="26"/>
        </w:rPr>
        <w:t>повинен</w:t>
      </w:r>
      <w:proofErr w:type="gram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бути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упакований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Учасником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таким чином,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щоб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виключати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псування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нищення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його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поставки,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зберігати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смакові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якісні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характеристики товару.</w:t>
      </w:r>
    </w:p>
    <w:p w:rsidR="00B65159" w:rsidRPr="00B65159" w:rsidRDefault="00B65159" w:rsidP="00B651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10. Товар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має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бути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поставлений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одноразово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однією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</w:rPr>
        <w:t>партією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B65159"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 w:rsidRPr="00B651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: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Сумська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область,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місто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Тростянець</w:t>
      </w:r>
      <w:proofErr w:type="gram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,О</w:t>
      </w:r>
      <w:proofErr w:type="gram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хтирський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район, 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вул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proofErr w:type="spellStart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Вознесенська</w:t>
      </w:r>
      <w:proofErr w:type="spellEnd"/>
      <w:r w:rsidRPr="00B6515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53 в</w:t>
      </w:r>
    </w:p>
    <w:p w:rsidR="00B65159" w:rsidRPr="00B65159" w:rsidRDefault="00B65159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023F" w:rsidRPr="00B65159" w:rsidRDefault="00FC023F" w:rsidP="00B65159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proofErr w:type="spellStart"/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Обгрунування</w:t>
      </w:r>
      <w:proofErr w:type="spellEnd"/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очікуваної вартості закупівлі</w:t>
      </w:r>
    </w:p>
    <w:p w:rsidR="00FC023F" w:rsidRPr="00B65159" w:rsidRDefault="00FC023F" w:rsidP="00B65159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C023F" w:rsidRPr="00B65159" w:rsidRDefault="00FC023F" w:rsidP="00B651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uk-UA"/>
        </w:rPr>
      </w:pPr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</w:t>
      </w:r>
      <w:r w:rsidRPr="00B651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При визначенні очікуваної вартості відділом освіти Тростянецької міської ради  </w:t>
      </w:r>
      <w:proofErr w:type="spellStart"/>
      <w:r w:rsidRPr="00B65159">
        <w:rPr>
          <w:rFonts w:ascii="Times New Roman" w:hAnsi="Times New Roman" w:cs="Times New Roman"/>
          <w:sz w:val="26"/>
          <w:szCs w:val="26"/>
          <w:lang w:val="uk-UA"/>
        </w:rPr>
        <w:t>використовано</w:t>
      </w:r>
      <w:proofErr w:type="spellEnd"/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 наказ Міністерства розвитку економіки, торгівлі та сільського господарства України від 18.02.2020 №275 </w:t>
      </w:r>
      <w:bookmarkStart w:id="0" w:name="n3"/>
      <w:bookmarkEnd w:id="0"/>
      <w:r w:rsidRPr="00B65159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B6515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uk-UA"/>
        </w:rPr>
        <w:t>Про затвердження примірної методики визначення очікуваної вартості предмета закупівлі».</w:t>
      </w:r>
    </w:p>
    <w:p w:rsidR="00FC023F" w:rsidRPr="00B65159" w:rsidRDefault="00FC023F" w:rsidP="00B65159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Закупівля проводиться  для </w:t>
      </w:r>
      <w:r w:rsidRPr="00B65159">
        <w:rPr>
          <w:rFonts w:ascii="Times New Roman" w:hAnsi="Times New Roman" w:cs="Times New Roman"/>
          <w:sz w:val="26"/>
          <w:szCs w:val="26"/>
        </w:rPr>
        <w:t>забезпечення новорічними подарунками дітей Тростянецької  громади у кількості - 1882  шт.  при проведені різдвяних  свят</w:t>
      </w:r>
      <w:r w:rsidRPr="00B65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2023 році</w:t>
      </w:r>
      <w:r w:rsidR="00B651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C023F" w:rsidRPr="00B65159" w:rsidRDefault="00FC023F" w:rsidP="00B65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Враховуючи викладене, </w:t>
      </w:r>
      <w:r w:rsidR="009D5160"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враховано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середні ціни, що склалися на новорічні подарунки на момент проведення закупівлі </w:t>
      </w:r>
      <w:r w:rsidRPr="00B651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Pr="00B6515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Новорічні подарунки</w:t>
      </w:r>
      <w:r w:rsidRPr="00B65159">
        <w:rPr>
          <w:rFonts w:ascii="Times New Roman" w:hAnsi="Times New Roman" w:cs="Times New Roman"/>
          <w:b/>
          <w:sz w:val="26"/>
          <w:szCs w:val="26"/>
          <w:lang w:val="uk-UA"/>
        </w:rPr>
        <w:t>, код ДК 021:2015: 15840000-8 Какао; шоколад та цукрові кондитерські вироби)</w:t>
      </w:r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з відкритих джерел інформації (</w:t>
      </w:r>
      <w:proofErr w:type="spellStart"/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прайсів</w:t>
      </w:r>
      <w:proofErr w:type="spellEnd"/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виробників)  https://roshen.kh.ua/product/-8-rizdvyanij-yarmarok  (подарунок №8 різдвяний ярмарок  ціна за 1 шт. 471 гр.=</w:t>
      </w:r>
      <w:r w:rsidRPr="00B6515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150,01 грн.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), </w:t>
      </w:r>
      <w:hyperlink r:id="rId8" w:history="1">
        <w:r w:rsidRPr="00B6515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 xml:space="preserve">https://roshen.amrost.com/rizdviana-yarmarka </w:t>
        </w:r>
        <w:proofErr w:type="spellStart"/>
        <w:r w:rsidRPr="00B65159">
          <w:rPr>
            <w:rFonts w:ascii="Times New Roman" w:hAnsi="Times New Roman" w:cs="Times New Roman"/>
            <w:color w:val="000000"/>
            <w:sz w:val="26"/>
            <w:szCs w:val="26"/>
            <w:lang w:val="uk-UA"/>
          </w:rPr>
          <w:t>yarmarok</w:t>
        </w:r>
        <w:proofErr w:type="spellEnd"/>
        <w:r w:rsidRPr="00B65159">
          <w:rPr>
            <w:rFonts w:ascii="Times New Roman" w:hAnsi="Times New Roman" w:cs="Times New Roman"/>
            <w:color w:val="000000"/>
            <w:sz w:val="26"/>
            <w:szCs w:val="26"/>
            <w:lang w:val="uk-UA"/>
          </w:rPr>
          <w:t xml:space="preserve">  (подарунок №8 різдвяний ярмарок  ціна за 1 шт. 471 гр.=</w:t>
        </w:r>
        <w:r w:rsidRPr="00B6515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169,00</w:t>
        </w:r>
      </w:hyperlink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грн.); закупівля на сайті </w:t>
      </w:r>
      <w:proofErr w:type="spellStart"/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Prozorro</w:t>
      </w:r>
      <w:proofErr w:type="spellEnd"/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 ідентифікатором 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UA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-2023-11-01-011730-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по аналогічному товару - ціна за результатами аукціону склала - </w:t>
      </w:r>
      <w:r w:rsidRPr="00B6515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124,98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грн./шт. новорічний подарунок 471 гр.;  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закупівля на сайті </w:t>
      </w:r>
      <w:proofErr w:type="spellStart"/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Prozorro</w:t>
      </w:r>
      <w:proofErr w:type="spellEnd"/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UA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-2023-11-13-009838-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 аналогічному товару - ціна за результатами аукціону </w:t>
      </w:r>
      <w:r w:rsidRPr="00B6515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119,88  </w:t>
      </w:r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грн.</w:t>
      </w:r>
      <w:bookmarkStart w:id="1" w:name="_GoBack"/>
      <w:bookmarkEnd w:id="1"/>
      <w:r w:rsidRPr="00B65159">
        <w:rPr>
          <w:rFonts w:ascii="Times New Roman" w:hAnsi="Times New Roman" w:cs="Times New Roman"/>
          <w:color w:val="000000"/>
          <w:sz w:val="26"/>
          <w:szCs w:val="26"/>
          <w:lang w:val="uk-UA"/>
        </w:rPr>
        <w:t>/шт. новорічний подарунок 471 гр.).</w:t>
      </w:r>
    </w:p>
    <w:p w:rsidR="00FC023F" w:rsidRPr="00B65159" w:rsidRDefault="00FC023F" w:rsidP="00B6515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 xml:space="preserve">Середня ціна закупівлі = (150,01+169,0+124,98+119,88)/4=140,97 грн. за одиницю. </w:t>
      </w:r>
    </w:p>
    <w:p w:rsidR="00FC023F" w:rsidRPr="00B65159" w:rsidRDefault="00FC023F" w:rsidP="00B6515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B65159">
        <w:rPr>
          <w:rFonts w:ascii="Times New Roman" w:hAnsi="Times New Roman" w:cs="Times New Roman"/>
          <w:sz w:val="26"/>
          <w:szCs w:val="26"/>
          <w:lang w:val="uk-UA"/>
        </w:rPr>
        <w:t>До розрахунку очікуваної вартості беремо орієнтовно 141 грн./шт. Новорічного подарунку (471 гр.).</w:t>
      </w:r>
    </w:p>
    <w:p w:rsidR="00FC023F" w:rsidRPr="009115F4" w:rsidRDefault="00FC023F" w:rsidP="00B65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val="uk-UA"/>
        </w:rPr>
      </w:pPr>
      <w:r w:rsidRPr="009115F4">
        <w:rPr>
          <w:color w:val="000000"/>
          <w:sz w:val="26"/>
          <w:szCs w:val="26"/>
          <w:lang w:val="uk-UA"/>
        </w:rPr>
        <w:t xml:space="preserve">Розмір бюджетного призначення та/або очікувана вартість предмета закупівлі </w:t>
      </w:r>
      <w:r w:rsidRPr="009115F4">
        <w:rPr>
          <w:b/>
          <w:color w:val="000000" w:themeColor="text1"/>
          <w:sz w:val="26"/>
          <w:szCs w:val="26"/>
          <w:lang w:val="uk-UA"/>
        </w:rPr>
        <w:t>Новорічні подарунки</w:t>
      </w:r>
      <w:r w:rsidRPr="009115F4">
        <w:rPr>
          <w:rFonts w:eastAsiaTheme="minorHAnsi"/>
          <w:b/>
          <w:color w:val="000000"/>
          <w:sz w:val="26"/>
          <w:szCs w:val="26"/>
          <w:lang w:val="uk-UA" w:eastAsia="en-US"/>
        </w:rPr>
        <w:t xml:space="preserve"> 471 г</w:t>
      </w:r>
      <w:r w:rsidRPr="009115F4">
        <w:rPr>
          <w:b/>
          <w:color w:val="000000"/>
          <w:sz w:val="26"/>
          <w:szCs w:val="26"/>
          <w:lang w:val="uk-UA"/>
        </w:rPr>
        <w:t>р</w:t>
      </w:r>
      <w:r w:rsidRPr="009115F4">
        <w:rPr>
          <w:color w:val="000000"/>
          <w:sz w:val="26"/>
          <w:szCs w:val="26"/>
          <w:lang w:val="uk-UA"/>
        </w:rPr>
        <w:t xml:space="preserve">. для закладів освіти Тростянецької міської ради становить </w:t>
      </w:r>
      <w:r w:rsidRPr="009115F4">
        <w:rPr>
          <w:b/>
          <w:sz w:val="26"/>
          <w:szCs w:val="26"/>
          <w:lang w:val="uk-UA"/>
        </w:rPr>
        <w:t xml:space="preserve"> </w:t>
      </w:r>
      <w:r w:rsidRPr="009115F4">
        <w:rPr>
          <w:b/>
          <w:color w:val="000000"/>
          <w:sz w:val="26"/>
          <w:szCs w:val="26"/>
          <w:lang w:val="uk-UA"/>
        </w:rPr>
        <w:t>грн.</w:t>
      </w:r>
      <w:r w:rsidR="007E510D">
        <w:rPr>
          <w:b/>
          <w:color w:val="000000"/>
          <w:sz w:val="26"/>
          <w:szCs w:val="26"/>
          <w:lang w:val="uk-UA"/>
        </w:rPr>
        <w:t xml:space="preserve"> </w:t>
      </w:r>
      <w:r w:rsidRPr="009115F4">
        <w:rPr>
          <w:sz w:val="26"/>
          <w:szCs w:val="26"/>
          <w:lang w:val="uk-UA"/>
        </w:rPr>
        <w:t xml:space="preserve">(кількість – </w:t>
      </w:r>
      <w:r w:rsidRPr="009115F4">
        <w:rPr>
          <w:b/>
          <w:sz w:val="26"/>
          <w:szCs w:val="26"/>
          <w:lang w:val="uk-UA"/>
        </w:rPr>
        <w:t xml:space="preserve">1882 шт.  </w:t>
      </w:r>
      <w:r w:rsidRPr="009115F4">
        <w:rPr>
          <w:sz w:val="26"/>
          <w:szCs w:val="26"/>
          <w:lang w:val="uk-UA"/>
        </w:rPr>
        <w:t xml:space="preserve">*141,00  грн. за 1 шт. </w:t>
      </w:r>
      <w:r w:rsidRPr="009115F4">
        <w:rPr>
          <w:b/>
          <w:sz w:val="26"/>
          <w:szCs w:val="26"/>
          <w:lang w:val="uk-UA"/>
        </w:rPr>
        <w:t>= 265 362,00 грн</w:t>
      </w:r>
      <w:r w:rsidRPr="009115F4">
        <w:rPr>
          <w:sz w:val="26"/>
          <w:szCs w:val="26"/>
          <w:lang w:val="uk-UA"/>
        </w:rPr>
        <w:t>..)</w:t>
      </w:r>
    </w:p>
    <w:p w:rsidR="00FC023F" w:rsidRPr="00E718ED" w:rsidRDefault="00FC023F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ru-RU"/>
        </w:rPr>
      </w:pPr>
    </w:p>
    <w:sectPr w:rsidR="00FC023F" w:rsidRPr="00E718ED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8"/>
    <w:rsid w:val="000F00B2"/>
    <w:rsid w:val="00122B97"/>
    <w:rsid w:val="001F5D39"/>
    <w:rsid w:val="0028453C"/>
    <w:rsid w:val="002968E9"/>
    <w:rsid w:val="003170E0"/>
    <w:rsid w:val="00396937"/>
    <w:rsid w:val="003C33FE"/>
    <w:rsid w:val="003C4778"/>
    <w:rsid w:val="003D1F66"/>
    <w:rsid w:val="003E2012"/>
    <w:rsid w:val="00453298"/>
    <w:rsid w:val="00456B71"/>
    <w:rsid w:val="00612A8D"/>
    <w:rsid w:val="00663D8F"/>
    <w:rsid w:val="00665829"/>
    <w:rsid w:val="006C2EB1"/>
    <w:rsid w:val="007671C9"/>
    <w:rsid w:val="007929D5"/>
    <w:rsid w:val="007E510D"/>
    <w:rsid w:val="00906A2E"/>
    <w:rsid w:val="009115F4"/>
    <w:rsid w:val="009D5160"/>
    <w:rsid w:val="00A351C2"/>
    <w:rsid w:val="00A62178"/>
    <w:rsid w:val="00A84F58"/>
    <w:rsid w:val="00AE79EB"/>
    <w:rsid w:val="00B65159"/>
    <w:rsid w:val="00BF46AD"/>
    <w:rsid w:val="00C477B8"/>
    <w:rsid w:val="00D103DF"/>
    <w:rsid w:val="00D160C3"/>
    <w:rsid w:val="00DA31C5"/>
    <w:rsid w:val="00DD2B65"/>
    <w:rsid w:val="00E7768C"/>
    <w:rsid w:val="00F27664"/>
    <w:rsid w:val="00F530FE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hen.amrost.com/rizdviana-yarmarka%20-169,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22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00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38</cp:revision>
  <cp:lastPrinted>2023-11-21T11:51:00Z</cp:lastPrinted>
  <dcterms:created xsi:type="dcterms:W3CDTF">2023-11-20T10:06:00Z</dcterms:created>
  <dcterms:modified xsi:type="dcterms:W3CDTF">2023-11-29T07:08:00Z</dcterms:modified>
</cp:coreProperties>
</file>