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F099647"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021:2015 - 15510000-6 Молоко та вершки (молоко </w:t>
      </w:r>
      <w:proofErr w:type="spellStart"/>
      <w:r w:rsidR="00324D57" w:rsidRPr="00324D57">
        <w:rPr>
          <w:rFonts w:cs="Times New Roman"/>
          <w:b/>
          <w:bCs/>
          <w:sz w:val="24"/>
          <w:szCs w:val="24"/>
        </w:rPr>
        <w:t>пастеризоване</w:t>
      </w:r>
      <w:proofErr w:type="spellEnd"/>
      <w:r w:rsidR="00324D57" w:rsidRPr="00324D57">
        <w:rPr>
          <w:rFonts w:cs="Times New Roman"/>
          <w:b/>
          <w:bCs/>
          <w:sz w:val="24"/>
          <w:szCs w:val="24"/>
        </w:rPr>
        <w:t xml:space="preserve"> </w:t>
      </w:r>
      <w:proofErr w:type="spellStart"/>
      <w:r w:rsidR="00324D57" w:rsidRPr="00324D57">
        <w:rPr>
          <w:rFonts w:cs="Times New Roman"/>
          <w:b/>
          <w:bCs/>
          <w:sz w:val="24"/>
          <w:szCs w:val="24"/>
        </w:rPr>
        <w:t>жирністю</w:t>
      </w:r>
      <w:proofErr w:type="spellEnd"/>
      <w:r w:rsidR="00324D57" w:rsidRPr="00324D57">
        <w:rPr>
          <w:rFonts w:cs="Times New Roman"/>
          <w:b/>
          <w:bCs/>
          <w:sz w:val="24"/>
          <w:szCs w:val="24"/>
        </w:rPr>
        <w:t xml:space="preserve"> не </w:t>
      </w:r>
      <w:proofErr w:type="spellStart"/>
      <w:r w:rsidR="00324D57" w:rsidRPr="00324D57">
        <w:rPr>
          <w:rFonts w:cs="Times New Roman"/>
          <w:b/>
          <w:bCs/>
          <w:sz w:val="24"/>
          <w:szCs w:val="24"/>
        </w:rPr>
        <w:t>менше</w:t>
      </w:r>
      <w:proofErr w:type="spellEnd"/>
      <w:r w:rsidR="00324D57" w:rsidRPr="00324D57">
        <w:rPr>
          <w:rFonts w:cs="Times New Roman"/>
          <w:b/>
          <w:bCs/>
          <w:sz w:val="24"/>
          <w:szCs w:val="24"/>
        </w:rPr>
        <w:t xml:space="preserve"> 3,2%-15511100-4)</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223E640A" w14:textId="77777777" w:rsidR="00376547" w:rsidRPr="00376547" w:rsidRDefault="00B9451D" w:rsidP="00376547">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76547" w:rsidRPr="00376547">
        <w:rPr>
          <w:rFonts w:cs="Times New Roman"/>
          <w:b/>
          <w:bCs/>
          <w:sz w:val="24"/>
          <w:szCs w:val="24"/>
          <w:lang w:val="uk-UA"/>
        </w:rPr>
        <w:t xml:space="preserve">ДК 021:2015 – 15540000-5 Сирні продукти </w:t>
      </w:r>
    </w:p>
    <w:p w14:paraId="5B054916" w14:textId="4E909605" w:rsidR="00FE14CC" w:rsidRPr="00916C58" w:rsidRDefault="00376547" w:rsidP="00376547">
      <w:pPr>
        <w:spacing w:after="0"/>
        <w:ind w:firstLine="709"/>
        <w:jc w:val="both"/>
        <w:rPr>
          <w:rFonts w:cs="Times New Roman"/>
          <w:b/>
          <w:bCs/>
          <w:sz w:val="24"/>
          <w:szCs w:val="24"/>
        </w:rPr>
      </w:pPr>
      <w:r w:rsidRPr="00376547">
        <w:rPr>
          <w:rFonts w:cs="Times New Roman"/>
          <w:b/>
          <w:bCs/>
          <w:sz w:val="24"/>
          <w:szCs w:val="24"/>
          <w:lang w:val="uk-UA"/>
        </w:rPr>
        <w:t>(сир кисломолочний не менше ніж 9 % жирності - 15542200-1, сир твердий не менше ніж 50% жирності - 15544000-3)</w:t>
      </w:r>
    </w:p>
    <w:p w14:paraId="4E6913CF" w14:textId="284BA33A"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F32200" w:rsidRPr="00F32200">
        <w:rPr>
          <w:rFonts w:cs="Times New Roman"/>
          <w:b/>
          <w:bCs/>
          <w:color w:val="454545"/>
          <w:sz w:val="24"/>
          <w:szCs w:val="24"/>
          <w:shd w:val="clear" w:color="auto" w:fill="F0F5F2"/>
        </w:rPr>
        <w:t>ID: UA-2023-12-15-017333-a</w:t>
      </w:r>
    </w:p>
    <w:p w14:paraId="2E0D4340" w14:textId="66803842"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7842CD" w:rsidRPr="007842CD">
        <w:rPr>
          <w:rFonts w:cs="Times New Roman"/>
          <w:b/>
          <w:bCs/>
          <w:sz w:val="24"/>
          <w:szCs w:val="24"/>
        </w:rPr>
        <w:t>1 373 000,00</w:t>
      </w:r>
      <w:r w:rsidR="00070BAF">
        <w:rPr>
          <w:rFonts w:cs="Times New Roman"/>
          <w:b/>
          <w:bCs/>
          <w:sz w:val="24"/>
          <w:szCs w:val="24"/>
          <w:lang w:val="uk-UA"/>
        </w:rPr>
        <w:t xml:space="preserve">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ascii="Arial" w:hAnsi="Arial" w:cs="Arial"/>
          <w:color w:val="333333"/>
          <w:sz w:val="21"/>
          <w:szCs w:val="21"/>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59800736" w14:textId="7430D603" w:rsidR="009D7E36" w:rsidRPr="00633555" w:rsidRDefault="00887EE4" w:rsidP="00B27C66">
      <w:pPr>
        <w:spacing w:after="0"/>
        <w:jc w:val="both"/>
        <w:rPr>
          <w:rFonts w:cs="Times New Roman"/>
          <w:b/>
          <w:bCs/>
          <w:color w:val="333333"/>
          <w:sz w:val="24"/>
          <w:szCs w:val="24"/>
          <w:lang w:val="uk-UA"/>
        </w:rPr>
      </w:pPr>
      <w:bookmarkStart w:id="0" w:name="_GoBack"/>
      <w:r>
        <w:rPr>
          <w:rFonts w:cs="Times New Roman"/>
          <w:color w:val="333333"/>
          <w:sz w:val="24"/>
          <w:szCs w:val="24"/>
          <w:lang w:val="uk-UA"/>
        </w:rPr>
        <w:t xml:space="preserve">          </w:t>
      </w:r>
      <w:r w:rsidR="009D7E36" w:rsidRPr="009D7E36">
        <w:rPr>
          <w:rFonts w:cs="Times New Roman"/>
          <w:color w:val="333333"/>
          <w:sz w:val="24"/>
          <w:szCs w:val="24"/>
          <w:lang w:val="uk-UA"/>
        </w:rPr>
        <w:t>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w:t>
      </w:r>
      <w:r w:rsidR="00633555">
        <w:rPr>
          <w:rFonts w:cs="Times New Roman"/>
          <w:color w:val="333333"/>
          <w:sz w:val="24"/>
          <w:szCs w:val="24"/>
          <w:lang w:val="uk-UA"/>
        </w:rPr>
        <w:t xml:space="preserve"> на 2024 рік </w:t>
      </w:r>
      <w:r w:rsidR="009D7E36" w:rsidRPr="009D7E36">
        <w:rPr>
          <w:rFonts w:cs="Times New Roman"/>
          <w:color w:val="333333"/>
          <w:sz w:val="24"/>
          <w:szCs w:val="24"/>
          <w:lang w:val="uk-UA"/>
        </w:rPr>
        <w:t xml:space="preserve"> по закупівлі</w:t>
      </w:r>
      <w:r w:rsidR="00633555">
        <w:rPr>
          <w:rFonts w:cs="Times New Roman"/>
          <w:color w:val="333333"/>
          <w:sz w:val="24"/>
          <w:szCs w:val="24"/>
          <w:lang w:val="uk-UA"/>
        </w:rPr>
        <w:t xml:space="preserve"> код </w:t>
      </w:r>
      <w:r w:rsidR="00633555" w:rsidRPr="00633555">
        <w:rPr>
          <w:rFonts w:cs="Times New Roman"/>
          <w:b/>
          <w:bCs/>
          <w:color w:val="333333"/>
          <w:sz w:val="24"/>
          <w:szCs w:val="24"/>
          <w:lang w:val="uk-UA"/>
        </w:rPr>
        <w:t>ДК 021:2015 – 15540000-5 Сирні продукти (сир кисломолочний не менше ніж 9 % жирності - 15542200-1, сир твердий не менше ніж 50% жирності - 15544000-3)</w:t>
      </w:r>
      <w:r w:rsidR="009D7E36" w:rsidRPr="009D7E36">
        <w:rPr>
          <w:rFonts w:cs="Times New Roman"/>
          <w:color w:val="333333"/>
          <w:sz w:val="24"/>
          <w:szCs w:val="24"/>
          <w:lang w:val="uk-UA"/>
        </w:rPr>
        <w:t xml:space="preserve">, при цьому було враховано фактичне відвідування учнів та дітей дошкільного віку закладів освіти та закладів дошкільної освіти </w:t>
      </w:r>
      <w:r w:rsidR="00264709">
        <w:rPr>
          <w:rFonts w:cs="Times New Roman"/>
          <w:color w:val="333333"/>
          <w:sz w:val="24"/>
          <w:szCs w:val="24"/>
          <w:lang w:val="uk-UA"/>
        </w:rPr>
        <w:t xml:space="preserve">Тростянецької міської ради </w:t>
      </w:r>
      <w:r w:rsidR="009D7E36" w:rsidRPr="009D7E36">
        <w:rPr>
          <w:rFonts w:cs="Times New Roman"/>
          <w:color w:val="333333"/>
          <w:sz w:val="24"/>
          <w:szCs w:val="24"/>
          <w:lang w:val="uk-UA"/>
        </w:rPr>
        <w:t>в умовах воєнного стану.</w:t>
      </w:r>
    </w:p>
    <w:bookmarkEnd w:id="0"/>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Default="00B9451D" w:rsidP="00B9451D">
      <w:pPr>
        <w:spacing w:after="0"/>
        <w:ind w:firstLine="709"/>
        <w:jc w:val="both"/>
        <w:rPr>
          <w:rFonts w:cs="Times New Roman"/>
          <w:b/>
          <w:bCs/>
          <w:sz w:val="24"/>
          <w:szCs w:val="24"/>
          <w:lang w:val="uk-UA"/>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FFB1969" w14:textId="77777777" w:rsidR="00070BAF" w:rsidRDefault="00070BAF" w:rsidP="00B9451D">
      <w:pPr>
        <w:spacing w:after="0"/>
        <w:ind w:firstLine="709"/>
        <w:jc w:val="both"/>
        <w:rPr>
          <w:rFonts w:cs="Times New Roman"/>
          <w:b/>
          <w:bCs/>
          <w:sz w:val="24"/>
          <w:szCs w:val="24"/>
          <w:lang w:val="uk-UA"/>
        </w:rPr>
      </w:pPr>
    </w:p>
    <w:p w14:paraId="0EAB1908" w14:textId="77777777" w:rsidR="00F02243" w:rsidRDefault="00F02243" w:rsidP="00F02243">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tbl>
      <w:tblPr>
        <w:tblW w:w="4924" w:type="pct"/>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2232"/>
        <w:gridCol w:w="7059"/>
      </w:tblGrid>
      <w:tr w:rsidR="00F02243" w:rsidRPr="0026041F" w14:paraId="066031DB" w14:textId="77777777" w:rsidTr="009A637D">
        <w:trPr>
          <w:trHeight w:val="1106"/>
          <w:tblCellSpacing w:w="0" w:type="dxa"/>
        </w:trPr>
        <w:tc>
          <w:tcPr>
            <w:tcW w:w="1201" w:type="pct"/>
            <w:vAlign w:val="center"/>
          </w:tcPr>
          <w:p w14:paraId="54EC0186" w14:textId="77777777" w:rsidR="00F02243" w:rsidRPr="0026041F" w:rsidRDefault="00F02243" w:rsidP="009A637D">
            <w:pPr>
              <w:spacing w:after="0"/>
              <w:rPr>
                <w:rFonts w:cs="Times New Roman"/>
                <w:sz w:val="24"/>
                <w:szCs w:val="24"/>
              </w:rPr>
            </w:pPr>
            <w:r w:rsidRPr="0026041F">
              <w:rPr>
                <w:rFonts w:cs="Times New Roman"/>
                <w:sz w:val="24"/>
                <w:szCs w:val="24"/>
              </w:rPr>
              <w:t>Фасовка</w:t>
            </w:r>
          </w:p>
        </w:tc>
        <w:tc>
          <w:tcPr>
            <w:tcW w:w="3799" w:type="pct"/>
            <w:vAlign w:val="center"/>
          </w:tcPr>
          <w:p w14:paraId="7D0365AA" w14:textId="77777777" w:rsidR="00F02243" w:rsidRPr="0026041F" w:rsidRDefault="00F02243" w:rsidP="009A637D">
            <w:pPr>
              <w:spacing w:after="0"/>
              <w:rPr>
                <w:rFonts w:cs="Times New Roman"/>
                <w:sz w:val="24"/>
                <w:szCs w:val="24"/>
              </w:rPr>
            </w:pPr>
            <w:r w:rsidRPr="004574E1">
              <w:rPr>
                <w:rFonts w:eastAsia="Times New Roman" w:cs="Times New Roman"/>
                <w:sz w:val="24"/>
                <w:szCs w:val="24"/>
              </w:rPr>
              <w:t xml:space="preserve">На </w:t>
            </w:r>
            <w:proofErr w:type="spellStart"/>
            <w:r w:rsidRPr="004574E1">
              <w:rPr>
                <w:rFonts w:eastAsia="Times New Roman" w:cs="Times New Roman"/>
                <w:sz w:val="24"/>
                <w:szCs w:val="24"/>
              </w:rPr>
              <w:t>кожній</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одиниці</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фасування</w:t>
            </w:r>
            <w:proofErr w:type="spellEnd"/>
            <w:r w:rsidRPr="004574E1">
              <w:rPr>
                <w:rFonts w:eastAsia="Times New Roman" w:cs="Times New Roman"/>
                <w:sz w:val="24"/>
                <w:szCs w:val="24"/>
              </w:rPr>
              <w:t xml:space="preserve"> повинна бути </w:t>
            </w:r>
            <w:proofErr w:type="spellStart"/>
            <w:r w:rsidRPr="004574E1">
              <w:rPr>
                <w:rFonts w:eastAsia="Times New Roman" w:cs="Times New Roman"/>
                <w:sz w:val="24"/>
                <w:szCs w:val="24"/>
              </w:rPr>
              <w:t>наступна</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інформація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назва</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харчового</w:t>
            </w:r>
            <w:proofErr w:type="spellEnd"/>
            <w:r w:rsidRPr="004574E1">
              <w:rPr>
                <w:rFonts w:eastAsia="Times New Roman" w:cs="Times New Roman"/>
                <w:sz w:val="24"/>
                <w:szCs w:val="24"/>
              </w:rPr>
              <w:t xml:space="preserve"> продукту, </w:t>
            </w:r>
            <w:proofErr w:type="spellStart"/>
            <w:r w:rsidRPr="004574E1">
              <w:rPr>
                <w:rFonts w:eastAsia="Times New Roman" w:cs="Times New Roman"/>
                <w:sz w:val="24"/>
                <w:szCs w:val="24"/>
              </w:rPr>
              <w:t>назва</w:t>
            </w:r>
            <w:proofErr w:type="spellEnd"/>
            <w:r w:rsidRPr="004574E1">
              <w:rPr>
                <w:rFonts w:eastAsia="Times New Roman" w:cs="Times New Roman"/>
                <w:sz w:val="24"/>
                <w:szCs w:val="24"/>
              </w:rPr>
              <w:t xml:space="preserve"> та адреса </w:t>
            </w:r>
            <w:proofErr w:type="spellStart"/>
            <w:proofErr w:type="gramStart"/>
            <w:r w:rsidRPr="004574E1">
              <w:rPr>
                <w:rFonts w:eastAsia="Times New Roman" w:cs="Times New Roman"/>
                <w:sz w:val="24"/>
                <w:szCs w:val="24"/>
              </w:rPr>
              <w:t>п</w:t>
            </w:r>
            <w:proofErr w:type="gramEnd"/>
            <w:r w:rsidRPr="004574E1">
              <w:rPr>
                <w:rFonts w:eastAsia="Times New Roman" w:cs="Times New Roman"/>
                <w:sz w:val="24"/>
                <w:szCs w:val="24"/>
              </w:rPr>
              <w:t>ідприємства</w:t>
            </w:r>
            <w:proofErr w:type="spellEnd"/>
            <w:r w:rsidRPr="004574E1">
              <w:rPr>
                <w:rFonts w:eastAsia="Times New Roman" w:cs="Times New Roman"/>
                <w:sz w:val="24"/>
                <w:szCs w:val="24"/>
              </w:rPr>
              <w:t xml:space="preserve"> – </w:t>
            </w:r>
            <w:proofErr w:type="spellStart"/>
            <w:r w:rsidRPr="004574E1">
              <w:rPr>
                <w:rFonts w:eastAsia="Times New Roman" w:cs="Times New Roman"/>
                <w:sz w:val="24"/>
                <w:szCs w:val="24"/>
              </w:rPr>
              <w:t>виробника</w:t>
            </w:r>
            <w:proofErr w:type="spellEnd"/>
            <w:r w:rsidRPr="004574E1">
              <w:rPr>
                <w:rFonts w:eastAsia="Times New Roman" w:cs="Times New Roman"/>
                <w:sz w:val="24"/>
                <w:szCs w:val="24"/>
              </w:rPr>
              <w:t xml:space="preserve">, вага нетто, склад, дата </w:t>
            </w:r>
            <w:proofErr w:type="spellStart"/>
            <w:r w:rsidRPr="004574E1">
              <w:rPr>
                <w:rFonts w:eastAsia="Times New Roman" w:cs="Times New Roman"/>
                <w:sz w:val="24"/>
                <w:szCs w:val="24"/>
              </w:rPr>
              <w:t>виготовлення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термін</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придатності</w:t>
            </w:r>
            <w:proofErr w:type="spellEnd"/>
            <w:r w:rsidRPr="004574E1">
              <w:rPr>
                <w:rFonts w:eastAsia="Times New Roman" w:cs="Times New Roman"/>
                <w:sz w:val="24"/>
                <w:szCs w:val="24"/>
              </w:rPr>
              <w:t xml:space="preserve"> та </w:t>
            </w:r>
            <w:proofErr w:type="spellStart"/>
            <w:r w:rsidRPr="004574E1">
              <w:rPr>
                <w:rFonts w:eastAsia="Times New Roman" w:cs="Times New Roman"/>
                <w:sz w:val="24"/>
                <w:szCs w:val="24"/>
              </w:rPr>
              <w:t>умови</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зберігання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дані</w:t>
            </w:r>
            <w:proofErr w:type="spellEnd"/>
            <w:r w:rsidRPr="004574E1">
              <w:rPr>
                <w:rFonts w:eastAsia="Times New Roman" w:cs="Times New Roman"/>
                <w:sz w:val="24"/>
                <w:szCs w:val="24"/>
              </w:rPr>
              <w:t xml:space="preserve"> про </w:t>
            </w:r>
            <w:proofErr w:type="spellStart"/>
            <w:r w:rsidRPr="004574E1">
              <w:rPr>
                <w:rFonts w:eastAsia="Times New Roman" w:cs="Times New Roman"/>
                <w:sz w:val="24"/>
                <w:szCs w:val="24"/>
              </w:rPr>
              <w:t>х</w:t>
            </w:r>
            <w:r w:rsidRPr="004574E1">
              <w:rPr>
                <w:rFonts w:cs="Times New Roman"/>
                <w:sz w:val="24"/>
                <w:szCs w:val="24"/>
              </w:rPr>
              <w:t>арчову</w:t>
            </w:r>
            <w:proofErr w:type="spellEnd"/>
            <w:r w:rsidRPr="004574E1">
              <w:rPr>
                <w:rFonts w:cs="Times New Roman"/>
                <w:sz w:val="24"/>
                <w:szCs w:val="24"/>
              </w:rPr>
              <w:t xml:space="preserve"> та </w:t>
            </w:r>
            <w:proofErr w:type="spellStart"/>
            <w:r w:rsidRPr="004574E1">
              <w:rPr>
                <w:rFonts w:cs="Times New Roman"/>
                <w:sz w:val="24"/>
                <w:szCs w:val="24"/>
              </w:rPr>
              <w:t>енергетичну</w:t>
            </w:r>
            <w:proofErr w:type="spellEnd"/>
            <w:r w:rsidRPr="004574E1">
              <w:rPr>
                <w:rFonts w:cs="Times New Roman"/>
                <w:sz w:val="24"/>
                <w:szCs w:val="24"/>
              </w:rPr>
              <w:t xml:space="preserve"> </w:t>
            </w:r>
            <w:proofErr w:type="spellStart"/>
            <w:r w:rsidRPr="004574E1">
              <w:rPr>
                <w:rFonts w:cs="Times New Roman"/>
                <w:sz w:val="24"/>
                <w:szCs w:val="24"/>
              </w:rPr>
              <w:t>цінність</w:t>
            </w:r>
            <w:proofErr w:type="spellEnd"/>
            <w:r w:rsidRPr="004574E1">
              <w:rPr>
                <w:rFonts w:cs="Times New Roman"/>
                <w:sz w:val="24"/>
                <w:szCs w:val="24"/>
              </w:rPr>
              <w:t>.</w:t>
            </w:r>
          </w:p>
        </w:tc>
      </w:tr>
      <w:tr w:rsidR="00F02243" w:rsidRPr="005E69A7" w14:paraId="3701C054" w14:textId="77777777" w:rsidTr="009A637D">
        <w:trPr>
          <w:trHeight w:val="920"/>
          <w:tblCellSpacing w:w="0" w:type="dxa"/>
        </w:trPr>
        <w:tc>
          <w:tcPr>
            <w:tcW w:w="1201" w:type="pct"/>
            <w:vAlign w:val="center"/>
          </w:tcPr>
          <w:p w14:paraId="33656538" w14:textId="77777777" w:rsidR="00F02243" w:rsidRPr="0026041F" w:rsidRDefault="00F02243" w:rsidP="009A637D">
            <w:pPr>
              <w:spacing w:after="0"/>
              <w:rPr>
                <w:rFonts w:cs="Times New Roman"/>
                <w:sz w:val="24"/>
                <w:szCs w:val="24"/>
              </w:rPr>
            </w:pPr>
            <w:proofErr w:type="spellStart"/>
            <w:r w:rsidRPr="0026041F">
              <w:rPr>
                <w:rFonts w:cs="Times New Roman"/>
                <w:sz w:val="24"/>
                <w:szCs w:val="24"/>
              </w:rPr>
              <w:t>Якісні</w:t>
            </w:r>
            <w:proofErr w:type="spellEnd"/>
            <w:r w:rsidRPr="0026041F">
              <w:rPr>
                <w:rFonts w:cs="Times New Roman"/>
                <w:sz w:val="24"/>
                <w:szCs w:val="24"/>
              </w:rPr>
              <w:t xml:space="preserve"> </w:t>
            </w:r>
            <w:proofErr w:type="spellStart"/>
            <w:r w:rsidRPr="0026041F">
              <w:rPr>
                <w:rFonts w:cs="Times New Roman"/>
                <w:sz w:val="24"/>
                <w:szCs w:val="24"/>
              </w:rPr>
              <w:t>показники</w:t>
            </w:r>
            <w:proofErr w:type="spellEnd"/>
          </w:p>
        </w:tc>
        <w:tc>
          <w:tcPr>
            <w:tcW w:w="3799" w:type="pct"/>
            <w:vAlign w:val="center"/>
          </w:tcPr>
          <w:p w14:paraId="53E8D3D5" w14:textId="77777777" w:rsidR="00F02243" w:rsidRDefault="00F02243" w:rsidP="009A637D">
            <w:pPr>
              <w:pStyle w:val="aa"/>
              <w:jc w:val="both"/>
              <w:rPr>
                <w:rFonts w:ascii="Times New Roman" w:hAnsi="Times New Roman" w:cs="Times New Roman"/>
                <w:color w:val="000000"/>
              </w:rPr>
            </w:pPr>
            <w:r w:rsidRPr="005E69A7">
              <w:rPr>
                <w:rFonts w:ascii="Times New Roman" w:hAnsi="Times New Roman" w:cs="Times New Roman"/>
                <w:b/>
                <w:bCs/>
                <w:color w:val="000000"/>
                <w:u w:val="single"/>
              </w:rPr>
              <w:t>Сир твердий</w:t>
            </w:r>
            <w:r>
              <w:rPr>
                <w:rFonts w:ascii="Times New Roman" w:hAnsi="Times New Roman" w:cs="Times New Roman"/>
                <w:color w:val="000000"/>
              </w:rPr>
              <w:t xml:space="preserve"> </w:t>
            </w:r>
            <w:r w:rsidRPr="00602C08">
              <w:rPr>
                <w:rFonts w:ascii="Times New Roman" w:hAnsi="Times New Roman" w:cs="Times New Roman"/>
              </w:rPr>
              <w:t>не менше ніж 50% жирності</w:t>
            </w:r>
            <w:r w:rsidRPr="006740C4">
              <w:rPr>
                <w:rFonts w:ascii="Times New Roman" w:hAnsi="Times New Roman" w:cs="Times New Roman"/>
              </w:rPr>
              <w:t xml:space="preserve">. </w:t>
            </w:r>
          </w:p>
          <w:p w14:paraId="26137EF4" w14:textId="77777777" w:rsidR="00F02243" w:rsidRDefault="00F02243" w:rsidP="009A637D">
            <w:pPr>
              <w:pStyle w:val="aa"/>
              <w:jc w:val="both"/>
              <w:rPr>
                <w:rFonts w:ascii="Times New Roman" w:hAnsi="Times New Roman" w:cs="Times New Roman"/>
              </w:rPr>
            </w:pPr>
            <w:r>
              <w:rPr>
                <w:rFonts w:ascii="Times New Roman" w:hAnsi="Times New Roman" w:cs="Times New Roman"/>
                <w:b/>
                <w:color w:val="000000"/>
              </w:rPr>
              <w:t>Зовнішній вигляд:</w:t>
            </w:r>
            <w:r>
              <w:rPr>
                <w:rFonts w:ascii="Times New Roman" w:hAnsi="Times New Roman" w:cs="Times New Roman"/>
                <w:color w:val="000000"/>
              </w:rPr>
              <w:t xml:space="preserve"> поверхня чиста, рівна, без механічних ушкоджень, сторонніх нашарувань і товстого поверхневого шару, покрита захисним покриттям. Смак в міру виражений сирний, від </w:t>
            </w:r>
            <w:r>
              <w:rPr>
                <w:rFonts w:ascii="Times New Roman" w:hAnsi="Times New Roman" w:cs="Times New Roman"/>
                <w:color w:val="000000"/>
              </w:rPr>
              <w:lastRenderedPageBreak/>
              <w:t xml:space="preserve">злегка кислуватого до слабо гострого, без сторонніх запахів та смаків. </w:t>
            </w:r>
          </w:p>
          <w:p w14:paraId="54FA11AF" w14:textId="77777777" w:rsidR="00F02243" w:rsidRDefault="00F02243" w:rsidP="009A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proofErr w:type="spellStart"/>
            <w:r w:rsidRPr="005E69A7">
              <w:rPr>
                <w:rFonts w:cs="Times New Roman"/>
                <w:b/>
                <w:sz w:val="24"/>
                <w:szCs w:val="24"/>
              </w:rPr>
              <w:t>Умови</w:t>
            </w:r>
            <w:proofErr w:type="spellEnd"/>
            <w:r w:rsidRPr="005E69A7">
              <w:rPr>
                <w:rFonts w:cs="Times New Roman"/>
                <w:b/>
                <w:sz w:val="24"/>
                <w:szCs w:val="24"/>
              </w:rPr>
              <w:t xml:space="preserve"> та </w:t>
            </w:r>
            <w:proofErr w:type="spellStart"/>
            <w:r w:rsidRPr="005E69A7">
              <w:rPr>
                <w:rFonts w:cs="Times New Roman"/>
                <w:b/>
                <w:sz w:val="24"/>
                <w:szCs w:val="24"/>
              </w:rPr>
              <w:t>термін</w:t>
            </w:r>
            <w:proofErr w:type="spellEnd"/>
            <w:r w:rsidRPr="005E69A7">
              <w:rPr>
                <w:rFonts w:cs="Times New Roman"/>
                <w:b/>
                <w:sz w:val="24"/>
                <w:szCs w:val="24"/>
              </w:rPr>
              <w:t xml:space="preserve"> </w:t>
            </w:r>
            <w:proofErr w:type="spellStart"/>
            <w:r w:rsidRPr="005E69A7">
              <w:rPr>
                <w:rFonts w:cs="Times New Roman"/>
                <w:b/>
                <w:sz w:val="24"/>
                <w:szCs w:val="24"/>
              </w:rPr>
              <w:t>зберігання</w:t>
            </w:r>
            <w:proofErr w:type="spellEnd"/>
            <w:r w:rsidRPr="005E69A7">
              <w:rPr>
                <w:rFonts w:cs="Times New Roman"/>
                <w:b/>
                <w:sz w:val="24"/>
                <w:szCs w:val="24"/>
              </w:rPr>
              <w:t>:</w:t>
            </w:r>
            <w:r w:rsidRPr="005E69A7">
              <w:rPr>
                <w:rFonts w:cs="Times New Roman"/>
                <w:sz w:val="24"/>
                <w:szCs w:val="24"/>
              </w:rPr>
              <w:t xml:space="preserve"> не </w:t>
            </w:r>
            <w:proofErr w:type="spellStart"/>
            <w:r w:rsidRPr="005E69A7">
              <w:rPr>
                <w:rFonts w:cs="Times New Roman"/>
                <w:sz w:val="24"/>
                <w:szCs w:val="24"/>
              </w:rPr>
              <w:t>більше</w:t>
            </w:r>
            <w:proofErr w:type="spellEnd"/>
            <w:r w:rsidRPr="005E69A7">
              <w:rPr>
                <w:rFonts w:cs="Times New Roman"/>
                <w:sz w:val="24"/>
                <w:szCs w:val="24"/>
              </w:rPr>
              <w:t xml:space="preserve"> </w:t>
            </w:r>
            <w:proofErr w:type="spellStart"/>
            <w:r w:rsidRPr="005E69A7">
              <w:rPr>
                <w:rFonts w:cs="Times New Roman"/>
                <w:sz w:val="24"/>
                <w:szCs w:val="24"/>
              </w:rPr>
              <w:t>ніж</w:t>
            </w:r>
            <w:proofErr w:type="spellEnd"/>
            <w:r w:rsidRPr="005E69A7">
              <w:rPr>
                <w:rFonts w:cs="Times New Roman"/>
                <w:sz w:val="24"/>
                <w:szCs w:val="24"/>
              </w:rPr>
              <w:t xml:space="preserve"> 5 </w:t>
            </w:r>
            <w:proofErr w:type="spellStart"/>
            <w:r w:rsidRPr="005E69A7">
              <w:rPr>
                <w:rFonts w:cs="Times New Roman"/>
                <w:sz w:val="24"/>
                <w:szCs w:val="24"/>
              </w:rPr>
              <w:t>місяців</w:t>
            </w:r>
            <w:proofErr w:type="spellEnd"/>
            <w:r w:rsidRPr="005E69A7">
              <w:rPr>
                <w:rFonts w:cs="Times New Roman"/>
                <w:sz w:val="24"/>
                <w:szCs w:val="24"/>
              </w:rPr>
              <w:t xml:space="preserve"> з </w:t>
            </w:r>
            <w:proofErr w:type="spellStart"/>
            <w:r w:rsidRPr="005E69A7">
              <w:rPr>
                <w:rFonts w:cs="Times New Roman"/>
                <w:sz w:val="24"/>
                <w:szCs w:val="24"/>
              </w:rPr>
              <w:t>дати</w:t>
            </w:r>
            <w:proofErr w:type="spellEnd"/>
            <w:r w:rsidRPr="005E69A7">
              <w:rPr>
                <w:rFonts w:cs="Times New Roman"/>
                <w:sz w:val="24"/>
                <w:szCs w:val="24"/>
              </w:rPr>
              <w:t xml:space="preserve"> </w:t>
            </w:r>
            <w:proofErr w:type="spellStart"/>
            <w:r w:rsidRPr="005E69A7">
              <w:rPr>
                <w:rFonts w:cs="Times New Roman"/>
                <w:sz w:val="24"/>
                <w:szCs w:val="24"/>
              </w:rPr>
              <w:t>виготовлення</w:t>
            </w:r>
            <w:proofErr w:type="spellEnd"/>
            <w:r w:rsidRPr="005E69A7">
              <w:rPr>
                <w:rFonts w:cs="Times New Roman"/>
                <w:sz w:val="24"/>
                <w:szCs w:val="24"/>
              </w:rPr>
              <w:t xml:space="preserve"> при </w:t>
            </w:r>
            <w:proofErr w:type="spellStart"/>
            <w:r w:rsidRPr="005E69A7">
              <w:rPr>
                <w:rFonts w:cs="Times New Roman"/>
                <w:sz w:val="24"/>
                <w:szCs w:val="24"/>
              </w:rPr>
              <w:t>температурі</w:t>
            </w:r>
            <w:proofErr w:type="spellEnd"/>
            <w:r w:rsidRPr="005E69A7">
              <w:rPr>
                <w:rFonts w:cs="Times New Roman"/>
                <w:sz w:val="24"/>
                <w:szCs w:val="24"/>
              </w:rPr>
              <w:t xml:space="preserve"> </w:t>
            </w:r>
            <w:proofErr w:type="spellStart"/>
            <w:r w:rsidRPr="005E69A7">
              <w:rPr>
                <w:rFonts w:cs="Times New Roman"/>
                <w:sz w:val="24"/>
                <w:szCs w:val="24"/>
              </w:rPr>
              <w:t>від</w:t>
            </w:r>
            <w:proofErr w:type="spellEnd"/>
            <w:r w:rsidRPr="005E69A7">
              <w:rPr>
                <w:rFonts w:cs="Times New Roman"/>
                <w:sz w:val="24"/>
                <w:szCs w:val="24"/>
              </w:rPr>
              <w:t xml:space="preserve"> 0</w:t>
            </w:r>
            <w:proofErr w:type="gramStart"/>
            <w:r w:rsidRPr="005E69A7">
              <w:rPr>
                <w:rFonts w:cs="Times New Roman"/>
                <w:sz w:val="24"/>
                <w:szCs w:val="24"/>
              </w:rPr>
              <w:t>ºС</w:t>
            </w:r>
            <w:proofErr w:type="gramEnd"/>
            <w:r w:rsidRPr="005E69A7">
              <w:rPr>
                <w:rFonts w:cs="Times New Roman"/>
                <w:sz w:val="24"/>
                <w:szCs w:val="24"/>
              </w:rPr>
              <w:t xml:space="preserve"> до  8ºС та </w:t>
            </w:r>
            <w:proofErr w:type="spellStart"/>
            <w:r w:rsidRPr="005E69A7">
              <w:rPr>
                <w:rFonts w:cs="Times New Roman"/>
                <w:sz w:val="24"/>
                <w:szCs w:val="24"/>
              </w:rPr>
              <w:t>відносній</w:t>
            </w:r>
            <w:proofErr w:type="spellEnd"/>
            <w:r w:rsidRPr="005E69A7">
              <w:rPr>
                <w:rFonts w:cs="Times New Roman"/>
                <w:sz w:val="24"/>
                <w:szCs w:val="24"/>
              </w:rPr>
              <w:t xml:space="preserve"> </w:t>
            </w:r>
            <w:proofErr w:type="spellStart"/>
            <w:r w:rsidRPr="005E69A7">
              <w:rPr>
                <w:rFonts w:cs="Times New Roman"/>
                <w:sz w:val="24"/>
                <w:szCs w:val="24"/>
              </w:rPr>
              <w:t>вологості</w:t>
            </w:r>
            <w:proofErr w:type="spellEnd"/>
            <w:r w:rsidRPr="005E69A7">
              <w:rPr>
                <w:rFonts w:cs="Times New Roman"/>
                <w:sz w:val="24"/>
                <w:szCs w:val="24"/>
              </w:rPr>
              <w:t xml:space="preserve"> </w:t>
            </w:r>
            <w:proofErr w:type="spellStart"/>
            <w:r w:rsidRPr="005E69A7">
              <w:rPr>
                <w:rFonts w:cs="Times New Roman"/>
                <w:sz w:val="24"/>
                <w:szCs w:val="24"/>
              </w:rPr>
              <w:t>повітря</w:t>
            </w:r>
            <w:proofErr w:type="spellEnd"/>
            <w:r w:rsidRPr="005E69A7">
              <w:rPr>
                <w:rFonts w:cs="Times New Roman"/>
                <w:sz w:val="24"/>
                <w:szCs w:val="24"/>
              </w:rPr>
              <w:t xml:space="preserve"> (85±5)%</w:t>
            </w:r>
            <w:r>
              <w:rPr>
                <w:rFonts w:cs="Times New Roman"/>
                <w:sz w:val="24"/>
                <w:szCs w:val="24"/>
              </w:rPr>
              <w:t>.</w:t>
            </w:r>
          </w:p>
          <w:p w14:paraId="18854583" w14:textId="77777777" w:rsidR="00F02243" w:rsidRPr="005E69A7" w:rsidRDefault="00F02243" w:rsidP="009A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proofErr w:type="gramStart"/>
            <w:r w:rsidRPr="005E69A7">
              <w:rPr>
                <w:rFonts w:cs="Times New Roman"/>
                <w:b/>
                <w:bCs/>
                <w:sz w:val="24"/>
                <w:szCs w:val="24"/>
                <w:u w:val="single"/>
              </w:rPr>
              <w:t>Сир</w:t>
            </w:r>
            <w:proofErr w:type="gramEnd"/>
            <w:r w:rsidRPr="005E69A7">
              <w:rPr>
                <w:rFonts w:cs="Times New Roman"/>
                <w:b/>
                <w:bCs/>
                <w:sz w:val="24"/>
                <w:szCs w:val="24"/>
                <w:u w:val="single"/>
              </w:rPr>
              <w:t xml:space="preserve"> </w:t>
            </w:r>
            <w:proofErr w:type="spellStart"/>
            <w:r w:rsidRPr="005E69A7">
              <w:rPr>
                <w:rFonts w:cs="Times New Roman"/>
                <w:b/>
                <w:bCs/>
                <w:sz w:val="24"/>
                <w:szCs w:val="24"/>
                <w:u w:val="single"/>
              </w:rPr>
              <w:t>кисломолочний</w:t>
            </w:r>
            <w:proofErr w:type="spellEnd"/>
            <w:r w:rsidRPr="005E69A7">
              <w:rPr>
                <w:rFonts w:cs="Times New Roman"/>
                <w:sz w:val="24"/>
                <w:szCs w:val="24"/>
              </w:rPr>
              <w:t xml:space="preserve"> з </w:t>
            </w:r>
            <w:proofErr w:type="spellStart"/>
            <w:r w:rsidRPr="005E69A7">
              <w:rPr>
                <w:rFonts w:cs="Times New Roman"/>
                <w:sz w:val="24"/>
                <w:szCs w:val="24"/>
              </w:rPr>
              <w:t>масовою</w:t>
            </w:r>
            <w:proofErr w:type="spellEnd"/>
            <w:r w:rsidRPr="005E69A7">
              <w:rPr>
                <w:rFonts w:cs="Times New Roman"/>
                <w:sz w:val="24"/>
                <w:szCs w:val="24"/>
              </w:rPr>
              <w:t xml:space="preserve"> </w:t>
            </w:r>
            <w:proofErr w:type="spellStart"/>
            <w:r w:rsidRPr="005E69A7">
              <w:rPr>
                <w:rFonts w:cs="Times New Roman"/>
                <w:sz w:val="24"/>
                <w:szCs w:val="24"/>
              </w:rPr>
              <w:t>часткою</w:t>
            </w:r>
            <w:proofErr w:type="spellEnd"/>
            <w:r w:rsidRPr="005E69A7">
              <w:rPr>
                <w:rFonts w:cs="Times New Roman"/>
                <w:sz w:val="24"/>
                <w:szCs w:val="24"/>
              </w:rPr>
              <w:t xml:space="preserve"> жиру не </w:t>
            </w:r>
            <w:proofErr w:type="spellStart"/>
            <w:r w:rsidRPr="005E69A7">
              <w:rPr>
                <w:rFonts w:cs="Times New Roman"/>
                <w:sz w:val="24"/>
                <w:szCs w:val="24"/>
              </w:rPr>
              <w:t>менше</w:t>
            </w:r>
            <w:proofErr w:type="spellEnd"/>
            <w:r w:rsidRPr="005E69A7">
              <w:rPr>
                <w:rFonts w:cs="Times New Roman"/>
                <w:sz w:val="24"/>
                <w:szCs w:val="24"/>
              </w:rPr>
              <w:t xml:space="preserve"> 9%., </w:t>
            </w:r>
          </w:p>
          <w:p w14:paraId="4BC86B63" w14:textId="77777777" w:rsidR="00F02243" w:rsidRPr="0021238F" w:rsidRDefault="00F02243" w:rsidP="009A637D">
            <w:pPr>
              <w:pStyle w:val="aa"/>
              <w:jc w:val="both"/>
              <w:rPr>
                <w:rFonts w:ascii="Times New Roman" w:hAnsi="Times New Roman" w:cs="Times New Roman"/>
              </w:rPr>
            </w:pPr>
            <w:r w:rsidRPr="007E69A6">
              <w:rPr>
                <w:rFonts w:ascii="Times New Roman" w:hAnsi="Times New Roman" w:cs="Times New Roman"/>
                <w:b/>
              </w:rPr>
              <w:t>Зовнішній вигляд</w:t>
            </w:r>
            <w:r>
              <w:rPr>
                <w:rFonts w:ascii="Times New Roman" w:hAnsi="Times New Roman" w:cs="Times New Roman"/>
              </w:rPr>
              <w:t>: с</w:t>
            </w:r>
            <w:r w:rsidRPr="0021238F">
              <w:rPr>
                <w:rFonts w:ascii="Times New Roman" w:hAnsi="Times New Roman" w:cs="Times New Roman"/>
              </w:rPr>
              <w:t xml:space="preserve">ир має бути м’яким, мазкий або розсипчастий. Дозволено незначну частість крупин та незначне виділення сироватки. Смак характерний кисломолочний, без сторонніх </w:t>
            </w:r>
            <w:proofErr w:type="spellStart"/>
            <w:r w:rsidRPr="0021238F">
              <w:rPr>
                <w:rFonts w:ascii="Times New Roman" w:hAnsi="Times New Roman" w:cs="Times New Roman"/>
              </w:rPr>
              <w:t>присмаків</w:t>
            </w:r>
            <w:proofErr w:type="spellEnd"/>
            <w:r w:rsidRPr="0021238F">
              <w:rPr>
                <w:rFonts w:ascii="Times New Roman" w:hAnsi="Times New Roman" w:cs="Times New Roman"/>
              </w:rPr>
              <w:t xml:space="preserve"> і запахів. Колір білий або з кремовим відтінком, рівномірний за всією масою.  На кожні</w:t>
            </w:r>
            <w:r>
              <w:rPr>
                <w:rFonts w:ascii="Times New Roman" w:hAnsi="Times New Roman" w:cs="Times New Roman"/>
              </w:rPr>
              <w:t>й упаковці повинна бути</w:t>
            </w:r>
            <w:r w:rsidRPr="0021238F">
              <w:rPr>
                <w:rFonts w:ascii="Times New Roman" w:hAnsi="Times New Roman" w:cs="Times New Roman"/>
              </w:rPr>
              <w:t xml:space="preserve"> інформація: назва продукту</w:t>
            </w:r>
            <w:r>
              <w:rPr>
                <w:rFonts w:ascii="Times New Roman" w:hAnsi="Times New Roman" w:cs="Times New Roman"/>
              </w:rPr>
              <w:t xml:space="preserve"> із зазначенням масової частки жиру</w:t>
            </w:r>
            <w:r w:rsidRPr="0021238F">
              <w:rPr>
                <w:rFonts w:ascii="Times New Roman" w:hAnsi="Times New Roman" w:cs="Times New Roman"/>
              </w:rPr>
              <w:t>, назва виробника, вага нетто, ск</w:t>
            </w:r>
            <w:r>
              <w:rPr>
                <w:rFonts w:ascii="Times New Roman" w:hAnsi="Times New Roman" w:cs="Times New Roman"/>
              </w:rPr>
              <w:t>лад продукту, дата виготовлення</w:t>
            </w:r>
            <w:r w:rsidRPr="0021238F">
              <w:rPr>
                <w:rFonts w:ascii="Times New Roman" w:hAnsi="Times New Roman" w:cs="Times New Roman"/>
              </w:rPr>
              <w:t>, термін придатності та умови зберігання.</w:t>
            </w:r>
          </w:p>
          <w:p w14:paraId="62CC82AA" w14:textId="77777777" w:rsidR="00F02243" w:rsidRDefault="00F02243" w:rsidP="009A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proofErr w:type="spellStart"/>
            <w:r w:rsidRPr="0021238F">
              <w:rPr>
                <w:rFonts w:cs="Times New Roman"/>
                <w:b/>
                <w:sz w:val="24"/>
                <w:szCs w:val="24"/>
              </w:rPr>
              <w:t>Умови</w:t>
            </w:r>
            <w:proofErr w:type="spellEnd"/>
            <w:r w:rsidRPr="0021238F">
              <w:rPr>
                <w:rFonts w:cs="Times New Roman"/>
                <w:b/>
                <w:sz w:val="24"/>
                <w:szCs w:val="24"/>
              </w:rPr>
              <w:t xml:space="preserve"> та </w:t>
            </w:r>
            <w:proofErr w:type="spellStart"/>
            <w:r w:rsidRPr="0021238F">
              <w:rPr>
                <w:rFonts w:cs="Times New Roman"/>
                <w:b/>
                <w:sz w:val="24"/>
                <w:szCs w:val="24"/>
              </w:rPr>
              <w:t>термін</w:t>
            </w:r>
            <w:proofErr w:type="spellEnd"/>
            <w:r w:rsidRPr="0021238F">
              <w:rPr>
                <w:rFonts w:cs="Times New Roman"/>
                <w:b/>
                <w:sz w:val="24"/>
                <w:szCs w:val="24"/>
              </w:rPr>
              <w:t xml:space="preserve"> </w:t>
            </w:r>
            <w:proofErr w:type="spellStart"/>
            <w:r w:rsidRPr="0021238F">
              <w:rPr>
                <w:rFonts w:cs="Times New Roman"/>
                <w:b/>
                <w:sz w:val="24"/>
                <w:szCs w:val="24"/>
              </w:rPr>
              <w:t>зберігання</w:t>
            </w:r>
            <w:proofErr w:type="spellEnd"/>
            <w:r w:rsidRPr="0021238F">
              <w:rPr>
                <w:rFonts w:cs="Times New Roman"/>
                <w:b/>
                <w:sz w:val="24"/>
                <w:szCs w:val="24"/>
              </w:rPr>
              <w:t>:</w:t>
            </w:r>
            <w:r>
              <w:rPr>
                <w:rFonts w:cs="Times New Roman"/>
                <w:sz w:val="24"/>
                <w:szCs w:val="24"/>
              </w:rPr>
              <w:t xml:space="preserve"> не </w:t>
            </w:r>
            <w:proofErr w:type="spellStart"/>
            <w:r>
              <w:rPr>
                <w:rFonts w:cs="Times New Roman"/>
                <w:sz w:val="24"/>
                <w:szCs w:val="24"/>
              </w:rPr>
              <w:t>менше</w:t>
            </w:r>
            <w:proofErr w:type="spellEnd"/>
            <w:r>
              <w:rPr>
                <w:rFonts w:cs="Times New Roman"/>
                <w:sz w:val="24"/>
                <w:szCs w:val="24"/>
              </w:rPr>
              <w:t xml:space="preserve"> 36 год.</w:t>
            </w:r>
            <w:r w:rsidRPr="0021238F">
              <w:rPr>
                <w:rFonts w:cs="Times New Roman"/>
                <w:sz w:val="24"/>
                <w:szCs w:val="24"/>
              </w:rPr>
              <w:t xml:space="preserve"> з </w:t>
            </w:r>
            <w:proofErr w:type="spellStart"/>
            <w:r w:rsidRPr="0021238F">
              <w:rPr>
                <w:rFonts w:cs="Times New Roman"/>
                <w:sz w:val="24"/>
                <w:szCs w:val="24"/>
              </w:rPr>
              <w:t>дати</w:t>
            </w:r>
            <w:proofErr w:type="spellEnd"/>
            <w:r w:rsidRPr="0021238F">
              <w:rPr>
                <w:rFonts w:cs="Times New Roman"/>
                <w:sz w:val="24"/>
                <w:szCs w:val="24"/>
              </w:rPr>
              <w:t xml:space="preserve"> </w:t>
            </w:r>
            <w:proofErr w:type="spellStart"/>
            <w:r w:rsidRPr="0021238F">
              <w:rPr>
                <w:rFonts w:cs="Times New Roman"/>
                <w:sz w:val="24"/>
                <w:szCs w:val="24"/>
              </w:rPr>
              <w:t>виготовлення</w:t>
            </w:r>
            <w:proofErr w:type="spellEnd"/>
            <w:r w:rsidRPr="0021238F">
              <w:rPr>
                <w:rFonts w:cs="Times New Roman"/>
                <w:sz w:val="24"/>
                <w:szCs w:val="24"/>
              </w:rPr>
              <w:t xml:space="preserve"> при </w:t>
            </w:r>
            <w:proofErr w:type="spellStart"/>
            <w:r w:rsidRPr="0021238F">
              <w:rPr>
                <w:rFonts w:cs="Times New Roman"/>
                <w:sz w:val="24"/>
                <w:szCs w:val="24"/>
              </w:rPr>
              <w:t>температурі</w:t>
            </w:r>
            <w:proofErr w:type="spellEnd"/>
            <w:r w:rsidRPr="0021238F">
              <w:rPr>
                <w:rFonts w:cs="Times New Roman"/>
                <w:sz w:val="24"/>
                <w:szCs w:val="24"/>
              </w:rPr>
              <w:t xml:space="preserve"> </w:t>
            </w:r>
            <w:proofErr w:type="spellStart"/>
            <w:r w:rsidRPr="0021238F">
              <w:rPr>
                <w:rFonts w:cs="Times New Roman"/>
                <w:sz w:val="24"/>
                <w:szCs w:val="24"/>
              </w:rPr>
              <w:t>від</w:t>
            </w:r>
            <w:proofErr w:type="spellEnd"/>
            <w:r w:rsidRPr="0021238F">
              <w:rPr>
                <w:rFonts w:cs="Times New Roman"/>
                <w:sz w:val="24"/>
                <w:szCs w:val="24"/>
              </w:rPr>
              <w:t xml:space="preserve"> +2</w:t>
            </w:r>
            <w:proofErr w:type="gramStart"/>
            <w:r w:rsidRPr="0021238F">
              <w:rPr>
                <w:rFonts w:cs="Times New Roman"/>
                <w:sz w:val="24"/>
                <w:szCs w:val="24"/>
              </w:rPr>
              <w:t xml:space="preserve"> ºС</w:t>
            </w:r>
            <w:proofErr w:type="gramEnd"/>
            <w:r w:rsidRPr="0021238F">
              <w:rPr>
                <w:rFonts w:cs="Times New Roman"/>
                <w:sz w:val="24"/>
                <w:szCs w:val="24"/>
              </w:rPr>
              <w:t xml:space="preserve"> до +6 ºС</w:t>
            </w:r>
          </w:p>
          <w:p w14:paraId="5ABD9B75" w14:textId="77777777" w:rsidR="00F02243" w:rsidRPr="005E69A7" w:rsidRDefault="00F02243" w:rsidP="009A637D">
            <w:pPr>
              <w:spacing w:after="0"/>
              <w:ind w:left="-284" w:firstLine="284"/>
              <w:jc w:val="both"/>
              <w:rPr>
                <w:sz w:val="24"/>
                <w:szCs w:val="24"/>
              </w:rPr>
            </w:pPr>
            <w:r>
              <w:rPr>
                <w:sz w:val="24"/>
                <w:szCs w:val="24"/>
              </w:rPr>
              <w:t xml:space="preserve">Товар повинен </w:t>
            </w:r>
            <w:proofErr w:type="spellStart"/>
            <w:r>
              <w:rPr>
                <w:sz w:val="24"/>
                <w:szCs w:val="24"/>
              </w:rPr>
              <w:t>відповідати</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діючого</w:t>
            </w:r>
            <w:proofErr w:type="spellEnd"/>
            <w:r>
              <w:rPr>
                <w:sz w:val="24"/>
                <w:szCs w:val="24"/>
              </w:rPr>
              <w:t xml:space="preserve"> </w:t>
            </w:r>
            <w:proofErr w:type="spellStart"/>
            <w:r>
              <w:rPr>
                <w:sz w:val="24"/>
                <w:szCs w:val="24"/>
              </w:rPr>
              <w:t>сані</w:t>
            </w:r>
            <w:proofErr w:type="gramStart"/>
            <w:r>
              <w:rPr>
                <w:sz w:val="24"/>
                <w:szCs w:val="24"/>
              </w:rPr>
              <w:t>тарного</w:t>
            </w:r>
            <w:proofErr w:type="spellEnd"/>
            <w:proofErr w:type="gramEnd"/>
            <w:r>
              <w:rPr>
                <w:sz w:val="24"/>
                <w:szCs w:val="24"/>
              </w:rPr>
              <w:t xml:space="preserve">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нормам </w:t>
            </w:r>
            <w:proofErr w:type="spellStart"/>
            <w:r>
              <w:rPr>
                <w:sz w:val="24"/>
                <w:szCs w:val="24"/>
              </w:rPr>
              <w:t>харчування</w:t>
            </w:r>
            <w:proofErr w:type="spellEnd"/>
            <w:r>
              <w:rPr>
                <w:sz w:val="24"/>
                <w:szCs w:val="24"/>
              </w:rPr>
              <w:t xml:space="preserve">. Товар не повинен </w:t>
            </w:r>
            <w:proofErr w:type="spellStart"/>
            <w:proofErr w:type="gramStart"/>
            <w:r>
              <w:rPr>
                <w:sz w:val="24"/>
                <w:szCs w:val="24"/>
              </w:rPr>
              <w:t>м</w:t>
            </w:r>
            <w:proofErr w:type="gramEnd"/>
            <w:r>
              <w:rPr>
                <w:sz w:val="24"/>
                <w:szCs w:val="24"/>
              </w:rPr>
              <w:t>істити</w:t>
            </w:r>
            <w:proofErr w:type="spellEnd"/>
            <w:r>
              <w:rPr>
                <w:sz w:val="24"/>
                <w:szCs w:val="24"/>
              </w:rPr>
              <w:t xml:space="preserve"> </w:t>
            </w:r>
            <w:proofErr w:type="spellStart"/>
            <w:r>
              <w:rPr>
                <w:sz w:val="24"/>
                <w:szCs w:val="24"/>
              </w:rPr>
              <w:t>генетично</w:t>
            </w:r>
            <w:proofErr w:type="spellEnd"/>
            <w:r>
              <w:rPr>
                <w:sz w:val="24"/>
                <w:szCs w:val="24"/>
              </w:rPr>
              <w:t xml:space="preserve"> </w:t>
            </w:r>
            <w:proofErr w:type="spellStart"/>
            <w:r>
              <w:rPr>
                <w:sz w:val="24"/>
                <w:szCs w:val="24"/>
              </w:rPr>
              <w:t>модифіковані</w:t>
            </w:r>
            <w:proofErr w:type="spellEnd"/>
            <w:r>
              <w:rPr>
                <w:sz w:val="24"/>
                <w:szCs w:val="24"/>
              </w:rPr>
              <w:t xml:space="preserve"> </w:t>
            </w:r>
            <w:proofErr w:type="spellStart"/>
            <w:r>
              <w:rPr>
                <w:sz w:val="24"/>
                <w:szCs w:val="24"/>
              </w:rPr>
              <w:t>організми</w:t>
            </w:r>
            <w:proofErr w:type="spellEnd"/>
            <w:r>
              <w:rPr>
                <w:sz w:val="24"/>
                <w:szCs w:val="24"/>
              </w:rPr>
              <w:t xml:space="preserve"> (ГМО), </w:t>
            </w:r>
            <w:proofErr w:type="spellStart"/>
            <w:r>
              <w:rPr>
                <w:sz w:val="24"/>
                <w:szCs w:val="24"/>
              </w:rPr>
              <w:t>що</w:t>
            </w:r>
            <w:proofErr w:type="spellEnd"/>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відображається</w:t>
            </w:r>
            <w:proofErr w:type="spellEnd"/>
            <w:r>
              <w:rPr>
                <w:sz w:val="24"/>
                <w:szCs w:val="24"/>
              </w:rPr>
              <w:t xml:space="preserve"> на </w:t>
            </w:r>
            <w:proofErr w:type="spellStart"/>
            <w:r>
              <w:rPr>
                <w:sz w:val="24"/>
                <w:szCs w:val="24"/>
              </w:rPr>
              <w:t>етикетці</w:t>
            </w:r>
            <w:proofErr w:type="spellEnd"/>
            <w:r>
              <w:rPr>
                <w:sz w:val="24"/>
                <w:szCs w:val="24"/>
              </w:rPr>
              <w:t xml:space="preserve"> </w:t>
            </w:r>
            <w:proofErr w:type="spellStart"/>
            <w:r>
              <w:rPr>
                <w:sz w:val="24"/>
                <w:szCs w:val="24"/>
              </w:rPr>
              <w:t>маркуванням</w:t>
            </w:r>
            <w:proofErr w:type="spellEnd"/>
            <w:r>
              <w:rPr>
                <w:sz w:val="24"/>
                <w:szCs w:val="24"/>
              </w:rPr>
              <w:t xml:space="preserve"> “без ГМО” </w:t>
            </w:r>
            <w:proofErr w:type="spellStart"/>
            <w:r>
              <w:rPr>
                <w:sz w:val="24"/>
                <w:szCs w:val="24"/>
              </w:rPr>
              <w:t>чи</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супровідних</w:t>
            </w:r>
            <w:proofErr w:type="spellEnd"/>
            <w:r>
              <w:rPr>
                <w:sz w:val="24"/>
                <w:szCs w:val="24"/>
              </w:rPr>
              <w:t xml:space="preserve"> документах до товару.</w:t>
            </w:r>
          </w:p>
        </w:tc>
      </w:tr>
    </w:tbl>
    <w:p w14:paraId="593C34C6" w14:textId="77777777" w:rsidR="00F02243" w:rsidRPr="00A43020" w:rsidRDefault="00F02243" w:rsidP="00F02243">
      <w:pPr>
        <w:tabs>
          <w:tab w:val="left" w:pos="2160"/>
          <w:tab w:val="left" w:pos="3600"/>
        </w:tabs>
        <w:spacing w:after="0"/>
        <w:rPr>
          <w:rFonts w:cs="Times New Roman"/>
          <w:b/>
          <w:sz w:val="24"/>
          <w:szCs w:val="24"/>
          <w:u w:val="single"/>
        </w:rPr>
      </w:pPr>
    </w:p>
    <w:p w14:paraId="75C17D19" w14:textId="77777777" w:rsidR="00F02243" w:rsidRPr="002B249D" w:rsidRDefault="00F02243" w:rsidP="00F02243">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w:t>
      </w:r>
      <w:proofErr w:type="gramStart"/>
      <w:r w:rsidRPr="002B249D">
        <w:rPr>
          <w:rFonts w:cs="Times New Roman"/>
          <w:sz w:val="24"/>
          <w:szCs w:val="24"/>
        </w:rPr>
        <w:t>тарного</w:t>
      </w:r>
      <w:proofErr w:type="spellEnd"/>
      <w:proofErr w:type="gram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proofErr w:type="gramStart"/>
      <w:r w:rsidRPr="002B249D">
        <w:rPr>
          <w:rFonts w:cs="Times New Roman"/>
          <w:color w:val="000000"/>
          <w:sz w:val="24"/>
          <w:szCs w:val="24"/>
        </w:rPr>
        <w:t>Укра</w:t>
      </w:r>
      <w:proofErr w:type="gramEnd"/>
      <w:r w:rsidRPr="002B249D">
        <w:rPr>
          <w:rFonts w:cs="Times New Roman"/>
          <w:color w:val="000000"/>
          <w:sz w:val="24"/>
          <w:szCs w:val="24"/>
        </w:rPr>
        <w:t>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w:t>
      </w:r>
      <w:proofErr w:type="gramStart"/>
      <w:r w:rsidRPr="002B249D">
        <w:rPr>
          <w:rFonts w:cs="Times New Roman"/>
          <w:color w:val="000000"/>
          <w:sz w:val="24"/>
          <w:szCs w:val="24"/>
        </w:rPr>
        <w:t>стр</w:t>
      </w:r>
      <w:proofErr w:type="gramEnd"/>
      <w:r w:rsidRPr="002B249D">
        <w:rPr>
          <w:rFonts w:cs="Times New Roman"/>
          <w:color w:val="000000"/>
          <w:sz w:val="24"/>
          <w:szCs w:val="24"/>
        </w:rPr>
        <w:t>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p>
    <w:p w14:paraId="1AE91AE0" w14:textId="77777777" w:rsidR="00F02243" w:rsidRPr="002B249D" w:rsidRDefault="00F02243" w:rsidP="00F02243">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7BB8C156" w14:textId="77777777" w:rsidR="00F02243" w:rsidRPr="002B249D" w:rsidRDefault="00F02243" w:rsidP="00F02243">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w:t>
      </w:r>
      <w:r>
        <w:rPr>
          <w:rFonts w:ascii="Times New Roman" w:eastAsia="Times New Roman" w:hAnsi="Times New Roman" w:cs="Times New Roman"/>
          <w:sz w:val="24"/>
          <w:szCs w:val="24"/>
          <w:bdr w:val="none" w:sz="0" w:space="0" w:color="auto" w:frame="1"/>
        </w:rPr>
        <w:t>4</w:t>
      </w:r>
      <w:r w:rsidRPr="002B249D">
        <w:rPr>
          <w:rFonts w:ascii="Times New Roman" w:eastAsia="Times New Roman" w:hAnsi="Times New Roman" w:cs="Times New Roman"/>
          <w:sz w:val="24"/>
          <w:szCs w:val="24"/>
          <w:bdr w:val="none" w:sz="0" w:space="0" w:color="auto" w:frame="1"/>
        </w:rPr>
        <w:t xml:space="preserve">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w:t>
      </w:r>
      <w:r>
        <w:rPr>
          <w:rFonts w:ascii="Times New Roman" w:eastAsia="Times New Roman" w:hAnsi="Times New Roman" w:cs="Times New Roman"/>
          <w:sz w:val="24"/>
          <w:szCs w:val="24"/>
          <w:u w:val="single"/>
          <w:bdr w:val="none" w:sz="0" w:space="0" w:color="auto" w:frame="1"/>
        </w:rPr>
        <w:t xml:space="preserve"> </w:t>
      </w:r>
      <w:r w:rsidRPr="002B249D">
        <w:rPr>
          <w:rFonts w:ascii="Times New Roman" w:eastAsia="Times New Roman" w:hAnsi="Times New Roman" w:cs="Times New Roman"/>
          <w:sz w:val="24"/>
          <w:szCs w:val="24"/>
          <w:u w:val="single"/>
          <w:bdr w:val="none" w:sz="0" w:space="0" w:color="auto" w:frame="1"/>
        </w:rPr>
        <w:t>–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79DE08C2" w14:textId="77777777" w:rsidR="00F02243" w:rsidRPr="002B249D" w:rsidRDefault="00F02243" w:rsidP="00F02243">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5602F8E1" w14:textId="77777777" w:rsidR="00F02243" w:rsidRPr="002B249D" w:rsidRDefault="00F02243" w:rsidP="00F02243">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Доставка до </w:t>
      </w:r>
      <w:proofErr w:type="spellStart"/>
      <w:proofErr w:type="gramStart"/>
      <w:r w:rsidRPr="002B249D">
        <w:rPr>
          <w:rFonts w:cs="Times New Roman"/>
          <w:color w:val="000000"/>
          <w:sz w:val="24"/>
          <w:szCs w:val="24"/>
          <w:lang w:eastAsia="x-none"/>
        </w:rPr>
        <w:t>м</w:t>
      </w:r>
      <w:proofErr w:type="gramEnd"/>
      <w:r w:rsidRPr="002B249D">
        <w:rPr>
          <w:rFonts w:cs="Times New Roman"/>
          <w:color w:val="000000"/>
          <w:sz w:val="24"/>
          <w:szCs w:val="24"/>
          <w:lang w:eastAsia="x-none"/>
        </w:rPr>
        <w:t>ісця</w:t>
      </w:r>
      <w:proofErr w:type="spellEnd"/>
      <w:r w:rsidRPr="002B249D">
        <w:rPr>
          <w:rFonts w:cs="Times New Roman"/>
          <w:color w:val="000000"/>
          <w:sz w:val="24"/>
          <w:szCs w:val="24"/>
          <w:lang w:eastAsia="x-none"/>
        </w:rPr>
        <w:t xml:space="preserve"> поставки товару, </w:t>
      </w:r>
      <w:proofErr w:type="spellStart"/>
      <w:r w:rsidRPr="002B249D">
        <w:rPr>
          <w:rFonts w:cs="Times New Roman"/>
          <w:color w:val="000000"/>
          <w:sz w:val="24"/>
          <w:szCs w:val="24"/>
          <w:lang w:eastAsia="x-none"/>
        </w:rPr>
        <w:t>навантаження</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розвантаження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здійснюється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Учасником</w:t>
      </w:r>
      <w:proofErr w:type="spellEnd"/>
      <w:r w:rsidRPr="002B249D">
        <w:rPr>
          <w:rFonts w:cs="Times New Roman"/>
          <w:color w:val="000000"/>
          <w:sz w:val="24"/>
          <w:szCs w:val="24"/>
          <w:lang w:eastAsia="x-none"/>
        </w:rPr>
        <w:t xml:space="preserve"> за </w:t>
      </w:r>
      <w:proofErr w:type="spellStart"/>
      <w:r w:rsidRPr="002B249D">
        <w:rPr>
          <w:rFonts w:cs="Times New Roman"/>
          <w:color w:val="000000"/>
          <w:sz w:val="24"/>
          <w:szCs w:val="24"/>
          <w:lang w:eastAsia="x-none"/>
        </w:rPr>
        <w:t>його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власний</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рахунок</w:t>
      </w:r>
      <w:proofErr w:type="spellEnd"/>
      <w:r w:rsidRPr="002B249D">
        <w:rPr>
          <w:rFonts w:cs="Times New Roman"/>
          <w:color w:val="000000"/>
          <w:sz w:val="24"/>
          <w:szCs w:val="24"/>
          <w:lang w:eastAsia="x-none"/>
        </w:rPr>
        <w:t xml:space="preserve"> та входить до </w:t>
      </w:r>
      <w:proofErr w:type="spellStart"/>
      <w:r w:rsidRPr="002B249D">
        <w:rPr>
          <w:rFonts w:cs="Times New Roman"/>
          <w:color w:val="000000"/>
          <w:sz w:val="24"/>
          <w:szCs w:val="24"/>
          <w:lang w:eastAsia="x-none"/>
        </w:rPr>
        <w:t>ціни</w:t>
      </w:r>
      <w:proofErr w:type="spellEnd"/>
      <w:r w:rsidRPr="002B249D">
        <w:rPr>
          <w:rFonts w:cs="Times New Roman"/>
          <w:color w:val="000000"/>
          <w:sz w:val="24"/>
          <w:szCs w:val="24"/>
          <w:lang w:eastAsia="x-none"/>
        </w:rPr>
        <w:t xml:space="preserve"> товару.</w:t>
      </w:r>
    </w:p>
    <w:p w14:paraId="4B12BA10" w14:textId="77777777" w:rsidR="00F02243" w:rsidRPr="002B249D" w:rsidRDefault="00F02243" w:rsidP="00F02243">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2878C7FD" w14:textId="77777777" w:rsidR="00F02243" w:rsidRPr="002B249D" w:rsidRDefault="00F02243" w:rsidP="00F02243">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3C9CF606" w14:textId="77777777" w:rsidR="00F02243" w:rsidRPr="002B249D" w:rsidRDefault="00F02243" w:rsidP="00F02243">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w:t>
      </w:r>
      <w:r w:rsidRPr="002B249D">
        <w:rPr>
          <w:rFonts w:ascii="Times New Roman" w:hAnsi="Times New Roman" w:cs="Times New Roman"/>
          <w:color w:val="000000"/>
          <w:sz w:val="24"/>
          <w:szCs w:val="24"/>
          <w:lang w:eastAsia="x-none"/>
        </w:rPr>
        <w:lastRenderedPageBreak/>
        <w:t xml:space="preserve">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sidRPr="002B249D">
        <w:rPr>
          <w:rFonts w:ascii="Times New Roman" w:hAnsi="Times New Roman" w:cs="Times New Roman"/>
          <w:color w:val="000000"/>
          <w:sz w:val="24"/>
          <w:szCs w:val="24"/>
          <w:lang w:eastAsia="x-none"/>
        </w:rPr>
        <w:t>гатунок</w:t>
      </w:r>
      <w:proofErr w:type="spellEnd"/>
      <w:r w:rsidRPr="002B249D">
        <w:rPr>
          <w:rFonts w:ascii="Times New Roman" w:hAnsi="Times New Roman" w:cs="Times New Roman"/>
          <w:color w:val="000000"/>
          <w:sz w:val="24"/>
          <w:szCs w:val="24"/>
          <w:lang w:eastAsia="x-none"/>
        </w:rPr>
        <w:t>, категорія, органолептична оцінка, тощо.</w:t>
      </w:r>
    </w:p>
    <w:p w14:paraId="6C971819" w14:textId="77777777" w:rsidR="00F02243" w:rsidRPr="002B249D" w:rsidRDefault="00F02243" w:rsidP="00F02243">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7B8461B4" w14:textId="77777777" w:rsidR="00F02243" w:rsidRDefault="00F02243" w:rsidP="00F02243">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20A52284" w14:textId="77777777" w:rsidR="00F02243" w:rsidRPr="00520616" w:rsidRDefault="00F02243" w:rsidP="00F02243">
      <w:pPr>
        <w:pStyle w:val="aa"/>
        <w:jc w:val="both"/>
      </w:pPr>
      <w:r>
        <w:rPr>
          <w:rFonts w:ascii="Times New Roman" w:hAnsi="Times New Roman"/>
        </w:rPr>
        <w:t>- копію відповідного дозволу або копію ліцензії на право займатися відповідною діяльністю (у випадках передбачених законодавством).</w:t>
      </w:r>
    </w:p>
    <w:p w14:paraId="7A29D99F" w14:textId="77777777" w:rsidR="00F02243" w:rsidRPr="002B249D" w:rsidRDefault="00F02243" w:rsidP="00F02243">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328EA764" w14:textId="77777777" w:rsidR="00F02243" w:rsidRPr="002B249D" w:rsidRDefault="00F02243" w:rsidP="00F02243">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25B88045" w14:textId="77777777" w:rsidR="00F02243" w:rsidRPr="002B249D" w:rsidRDefault="00F02243" w:rsidP="00F02243">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321DA1D9" w14:textId="77777777" w:rsidR="00F02243" w:rsidRPr="005F358C" w:rsidRDefault="00F02243" w:rsidP="00F02243">
      <w:pPr>
        <w:pStyle w:val="a3"/>
        <w:numPr>
          <w:ilvl w:val="0"/>
          <w:numId w:val="1"/>
        </w:numPr>
        <w:spacing w:after="0" w:line="240" w:lineRule="auto"/>
        <w:ind w:left="0" w:firstLine="0"/>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 </w:t>
      </w:r>
      <w:r w:rsidRPr="002B249D">
        <w:rPr>
          <w:rFonts w:ascii="Times New Roman" w:eastAsia="Times New Roman" w:hAnsi="Times New Roman" w:cs="Times New Roman"/>
          <w:sz w:val="24"/>
          <w:szCs w:val="24"/>
          <w:lang w:eastAsia="ru-RU"/>
        </w:rPr>
        <w:t xml:space="preserve">Акт (інше підтвердження) проведення дезінфекції транспортного засобу та результатів </w:t>
      </w:r>
      <w:r>
        <w:rPr>
          <w:rFonts w:ascii="Times New Roman" w:eastAsia="Times New Roman" w:hAnsi="Times New Roman" w:cs="Times New Roman"/>
          <w:sz w:val="24"/>
          <w:szCs w:val="24"/>
          <w:lang w:eastAsia="ru-RU"/>
        </w:rPr>
        <w:t xml:space="preserve"> </w:t>
      </w:r>
      <w:r w:rsidRPr="002B249D">
        <w:rPr>
          <w:rFonts w:ascii="Times New Roman" w:eastAsia="Times New Roman" w:hAnsi="Times New Roman" w:cs="Times New Roman"/>
          <w:sz w:val="24"/>
          <w:szCs w:val="24"/>
          <w:lang w:eastAsia="ru-RU"/>
        </w:rPr>
        <w:t xml:space="preserve">дослідження на якість дезінфекції та якість миття після дезінфекції </w:t>
      </w:r>
      <w:r w:rsidRPr="000905BB">
        <w:rPr>
          <w:rFonts w:ascii="Times New Roman" w:eastAsia="Times New Roman" w:hAnsi="Times New Roman" w:cs="Times New Roman"/>
          <w:color w:val="000000" w:themeColor="text1"/>
          <w:sz w:val="24"/>
          <w:szCs w:val="24"/>
          <w:lang w:eastAsia="ru-RU"/>
        </w:rPr>
        <w:t>(не пізніше місячної</w:t>
      </w:r>
      <w:r w:rsidRPr="000905BB">
        <w:rPr>
          <w:rFonts w:ascii="Times New Roman" w:hAnsi="Times New Roman" w:cs="Times New Roman"/>
          <w:color w:val="000000" w:themeColor="text1"/>
          <w:sz w:val="24"/>
          <w:szCs w:val="24"/>
        </w:rPr>
        <w:t xml:space="preserve"> давнини).</w:t>
      </w:r>
    </w:p>
    <w:p w14:paraId="35D6BFF3" w14:textId="77777777" w:rsidR="00F02243" w:rsidRDefault="00F02243" w:rsidP="00F0224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 xml:space="preserve">-  </w:t>
      </w:r>
      <w:r w:rsidRPr="002B249D">
        <w:rPr>
          <w:rFonts w:ascii="Times New Roman" w:hAnsi="Times New Roman" w:cs="Times New Roman"/>
          <w:sz w:val="24"/>
          <w:szCs w:val="24"/>
          <w:lang w:eastAsia="x-none"/>
        </w:rPr>
        <w:t>надати експлуатаційний дозвіл, або підтвердження про державну реєстрацію оператора ринку.</w:t>
      </w:r>
    </w:p>
    <w:p w14:paraId="0A8E9703" w14:textId="77777777" w:rsidR="00F02243" w:rsidRPr="002B249D" w:rsidRDefault="00F02243" w:rsidP="00F02243">
      <w:pPr>
        <w:pStyle w:val="a3"/>
        <w:numPr>
          <w:ilvl w:val="0"/>
          <w:numId w:val="1"/>
        </w:numPr>
        <w:spacing w:after="0" w:line="240" w:lineRule="auto"/>
        <w:jc w:val="both"/>
        <w:rPr>
          <w:rFonts w:ascii="Times New Roman" w:hAnsi="Times New Roman" w:cs="Times New Roman"/>
          <w:sz w:val="24"/>
          <w:szCs w:val="24"/>
        </w:rPr>
      </w:pPr>
    </w:p>
    <w:p w14:paraId="1B43F761" w14:textId="77777777" w:rsidR="00F02243" w:rsidRPr="002B249D" w:rsidRDefault="00F02243" w:rsidP="00F02243">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2B249D">
        <w:rPr>
          <w:rFonts w:ascii="Times New Roman" w:hAnsi="Times New Roman" w:cs="Times New Roman"/>
          <w:sz w:val="24"/>
          <w:szCs w:val="24"/>
          <w:lang w:eastAsia="ru-RU"/>
        </w:rPr>
        <w:t>фартуком</w:t>
      </w:r>
      <w:proofErr w:type="spellEnd"/>
      <w:r w:rsidRPr="002B249D">
        <w:rPr>
          <w:rFonts w:ascii="Times New Roman" w:hAnsi="Times New Roman" w:cs="Times New Roman"/>
          <w:sz w:val="24"/>
          <w:szCs w:val="24"/>
          <w:lang w:eastAsia="ru-RU"/>
        </w:rPr>
        <w:t xml:space="preserve"> та рукавицями).</w:t>
      </w:r>
    </w:p>
    <w:p w14:paraId="1975FAF0" w14:textId="77777777" w:rsidR="00F02243" w:rsidRPr="002B249D" w:rsidRDefault="00F02243" w:rsidP="00F02243">
      <w:pPr>
        <w:pStyle w:val="rtejustify"/>
        <w:numPr>
          <w:ilvl w:val="0"/>
          <w:numId w:val="1"/>
        </w:numPr>
        <w:shd w:val="clear" w:color="auto" w:fill="FFFFFF"/>
        <w:spacing w:before="0" w:beforeAutospacing="0" w:after="0" w:afterAutospacing="0"/>
        <w:jc w:val="both"/>
      </w:pPr>
      <w:r w:rsidRPr="002B249D">
        <w:rPr>
          <w:rFonts w:eastAsia="Calibri"/>
          <w:lang w:eastAsia="ru-RU"/>
        </w:rPr>
        <w:t xml:space="preserve">    Учасники можуть додат</w:t>
      </w:r>
      <w:r w:rsidRPr="002B249D">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5E289397" w14:textId="77777777" w:rsidR="00F02243" w:rsidRPr="002B249D" w:rsidRDefault="00F02243" w:rsidP="00F02243">
      <w:pPr>
        <w:pStyle w:val="rtejustify"/>
        <w:numPr>
          <w:ilvl w:val="0"/>
          <w:numId w:val="1"/>
        </w:numPr>
        <w:shd w:val="clear" w:color="auto" w:fill="FFFFFF"/>
        <w:spacing w:before="0" w:beforeAutospacing="0" w:after="0" w:afterAutospacing="0"/>
        <w:jc w:val="both"/>
      </w:pPr>
    </w:p>
    <w:p w14:paraId="55B2EFDB" w14:textId="77777777" w:rsidR="00F02243" w:rsidRPr="00B022A9" w:rsidRDefault="00F02243" w:rsidP="00F02243">
      <w:pPr>
        <w:pStyle w:val="a3"/>
        <w:numPr>
          <w:ilvl w:val="0"/>
          <w:numId w:val="1"/>
        </w:numPr>
        <w:spacing w:after="0" w:line="240" w:lineRule="auto"/>
        <w:jc w:val="both"/>
        <w:rPr>
          <w:rFonts w:ascii="Times New Roman" w:hAnsi="Times New Roman" w:cs="Times New Roman"/>
          <w:i/>
          <w:color w:val="000000"/>
          <w:kern w:val="2"/>
          <w:sz w:val="24"/>
          <w:szCs w:val="24"/>
          <w:lang w:bidi="en-US"/>
        </w:rPr>
      </w:pPr>
      <w:r w:rsidRPr="002B249D">
        <w:rPr>
          <w:rFonts w:ascii="Times New Roman" w:hAnsi="Times New Roman" w:cs="Times New Roman"/>
          <w:b/>
          <w:i/>
          <w:color w:val="000000"/>
          <w:kern w:val="2"/>
          <w:sz w:val="24"/>
          <w:szCs w:val="24"/>
          <w:highlight w:val="white"/>
          <w:lang w:val="ru-RU" w:bidi="en-US"/>
        </w:rPr>
        <w:t>Прим</w:t>
      </w:r>
      <w:proofErr w:type="spellStart"/>
      <w:r w:rsidRPr="002B249D">
        <w:rPr>
          <w:rFonts w:ascii="Times New Roman" w:hAnsi="Times New Roman" w:cs="Times New Roman"/>
          <w:b/>
          <w:i/>
          <w:color w:val="000000"/>
          <w:kern w:val="2"/>
          <w:sz w:val="24"/>
          <w:szCs w:val="24"/>
          <w:highlight w:val="white"/>
          <w:lang w:bidi="en-US"/>
        </w:rPr>
        <w:t>ітка</w:t>
      </w:r>
      <w:proofErr w:type="spellEnd"/>
      <w:r w:rsidRPr="002B249D">
        <w:rPr>
          <w:rFonts w:ascii="Times New Roman" w:hAnsi="Times New Roman" w:cs="Times New Roman"/>
          <w:b/>
          <w:i/>
          <w:color w:val="000000"/>
          <w:kern w:val="2"/>
          <w:sz w:val="24"/>
          <w:szCs w:val="24"/>
          <w:highlight w:val="white"/>
          <w:lang w:bidi="en-US"/>
        </w:rPr>
        <w:t xml:space="preserve">: </w:t>
      </w:r>
      <w:r w:rsidRPr="00E94C34">
        <w:rPr>
          <w:rFonts w:ascii="Times New Roman" w:hAnsi="Times New Roman" w:cs="Times New Roman"/>
          <w:i/>
          <w:color w:val="000000"/>
          <w:kern w:val="2"/>
          <w:sz w:val="20"/>
          <w:szCs w:val="20"/>
          <w:highlight w:val="white"/>
          <w:lang w:bidi="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E94C34">
        <w:rPr>
          <w:rFonts w:ascii="Times New Roman" w:hAnsi="Times New Roman" w:cs="Times New Roman"/>
          <w:i/>
          <w:color w:val="000000"/>
          <w:kern w:val="2"/>
          <w:sz w:val="20"/>
          <w:szCs w:val="20"/>
          <w:highlight w:val="white"/>
          <w:lang w:bidi="en-US"/>
        </w:rPr>
        <w:t>обгрунтованим</w:t>
      </w:r>
      <w:proofErr w:type="spellEnd"/>
      <w:r w:rsidRPr="00E94C34">
        <w:rPr>
          <w:rFonts w:ascii="Times New Roman" w:hAnsi="Times New Roman" w:cs="Times New Roman"/>
          <w:i/>
          <w:color w:val="000000"/>
          <w:kern w:val="2"/>
          <w:sz w:val="20"/>
          <w:szCs w:val="20"/>
          <w:highlight w:val="white"/>
          <w:lang w:bidi="en-US"/>
        </w:rPr>
        <w:t>. Після кожного такого посилання слід вважати наявний вираз “або еквівалент”</w:t>
      </w:r>
    </w:p>
    <w:p w14:paraId="4CA882E5" w14:textId="77777777" w:rsidR="00F02243" w:rsidRPr="00B022A9" w:rsidRDefault="00F02243" w:rsidP="00F02243">
      <w:pPr>
        <w:pStyle w:val="a3"/>
        <w:rPr>
          <w:rFonts w:ascii="Times New Roman" w:eastAsia="Times New Roman" w:hAnsi="Times New Roman" w:cs="Times New Roman"/>
          <w:i/>
          <w:sz w:val="24"/>
          <w:szCs w:val="24"/>
        </w:rPr>
      </w:pPr>
    </w:p>
    <w:p w14:paraId="3F0ABE64" w14:textId="77777777" w:rsidR="00070BAF" w:rsidRPr="00070BAF" w:rsidRDefault="00070BAF" w:rsidP="00B9451D">
      <w:pPr>
        <w:spacing w:after="0"/>
        <w:ind w:firstLine="709"/>
        <w:jc w:val="both"/>
        <w:rPr>
          <w:rFonts w:cs="Times New Roman"/>
          <w:sz w:val="24"/>
          <w:szCs w:val="24"/>
          <w:lang w:val="uk-UA"/>
        </w:rPr>
      </w:pPr>
    </w:p>
    <w:sectPr w:rsidR="00070BAF" w:rsidRPr="00070BA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70BAF"/>
    <w:rsid w:val="000A5CBE"/>
    <w:rsid w:val="00137838"/>
    <w:rsid w:val="00184D46"/>
    <w:rsid w:val="001F6E3A"/>
    <w:rsid w:val="0020185B"/>
    <w:rsid w:val="00264709"/>
    <w:rsid w:val="00274B1F"/>
    <w:rsid w:val="00324D57"/>
    <w:rsid w:val="00370C56"/>
    <w:rsid w:val="00376547"/>
    <w:rsid w:val="00386FAE"/>
    <w:rsid w:val="003B262E"/>
    <w:rsid w:val="00416E62"/>
    <w:rsid w:val="005546E8"/>
    <w:rsid w:val="00633555"/>
    <w:rsid w:val="00641675"/>
    <w:rsid w:val="006646BB"/>
    <w:rsid w:val="00674D9C"/>
    <w:rsid w:val="006C0B77"/>
    <w:rsid w:val="006F79B1"/>
    <w:rsid w:val="007842CD"/>
    <w:rsid w:val="008242FF"/>
    <w:rsid w:val="0086153E"/>
    <w:rsid w:val="008664E8"/>
    <w:rsid w:val="00870751"/>
    <w:rsid w:val="00887EE4"/>
    <w:rsid w:val="00916C58"/>
    <w:rsid w:val="00922C48"/>
    <w:rsid w:val="009A6271"/>
    <w:rsid w:val="009D7E36"/>
    <w:rsid w:val="00A119DB"/>
    <w:rsid w:val="00A72406"/>
    <w:rsid w:val="00A81111"/>
    <w:rsid w:val="00B27BBD"/>
    <w:rsid w:val="00B27C66"/>
    <w:rsid w:val="00B66A12"/>
    <w:rsid w:val="00B915B7"/>
    <w:rsid w:val="00B9451D"/>
    <w:rsid w:val="00C33A21"/>
    <w:rsid w:val="00D32F59"/>
    <w:rsid w:val="00E53785"/>
    <w:rsid w:val="00E60679"/>
    <w:rsid w:val="00EA59DF"/>
    <w:rsid w:val="00EE4070"/>
    <w:rsid w:val="00F02243"/>
    <w:rsid w:val="00F12C76"/>
    <w:rsid w:val="00F32200"/>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E889-F9D6-400F-B876-1274BFA9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5976</Words>
  <Characters>3407</Characters>
  <Application>Microsoft Office Word</Application>
  <DocSecurity>0</DocSecurity>
  <Lines>28</Lines>
  <Paragraphs>18</Paragraphs>
  <ScaleCrop>false</ScaleCrop>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49</cp:revision>
  <dcterms:created xsi:type="dcterms:W3CDTF">2023-04-05T13:49:00Z</dcterms:created>
  <dcterms:modified xsi:type="dcterms:W3CDTF">2023-12-18T08:41:00Z</dcterms:modified>
</cp:coreProperties>
</file>